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53DD" w:rsidRDefault="003C53DD">
      <w:pPr>
        <w:adjustRightInd w:val="0"/>
        <w:snapToGrid w:val="0"/>
        <w:spacing w:line="560" w:lineRule="exact"/>
        <w:jc w:val="center"/>
        <w:rPr>
          <w:rFonts w:ascii="黑体" w:eastAsia="黑体" w:hAnsi="黑体" w:cs="宋体"/>
          <w:b/>
          <w:kern w:val="0"/>
          <w:sz w:val="36"/>
          <w:szCs w:val="36"/>
        </w:rPr>
      </w:pPr>
    </w:p>
    <w:p w:rsidR="003C53DD" w:rsidRDefault="003C53DD">
      <w:pPr>
        <w:adjustRightInd w:val="0"/>
        <w:snapToGrid w:val="0"/>
        <w:spacing w:line="560" w:lineRule="exact"/>
        <w:jc w:val="center"/>
        <w:rPr>
          <w:rFonts w:ascii="黑体" w:eastAsia="黑体" w:hAnsi="黑体" w:cs="宋体"/>
          <w:b/>
          <w:kern w:val="0"/>
          <w:sz w:val="36"/>
          <w:szCs w:val="36"/>
        </w:rPr>
      </w:pPr>
    </w:p>
    <w:p w:rsidR="003C53DD" w:rsidRDefault="003C53DD">
      <w:pPr>
        <w:adjustRightInd w:val="0"/>
        <w:snapToGrid w:val="0"/>
        <w:spacing w:line="560" w:lineRule="exact"/>
        <w:jc w:val="center"/>
        <w:rPr>
          <w:rFonts w:ascii="黑体" w:eastAsia="黑体" w:hAnsi="黑体" w:cs="宋体"/>
          <w:b/>
          <w:kern w:val="0"/>
          <w:sz w:val="36"/>
          <w:szCs w:val="36"/>
        </w:rPr>
      </w:pPr>
    </w:p>
    <w:p w:rsidR="003C53DD" w:rsidRDefault="003C53DD">
      <w:pPr>
        <w:pStyle w:val="Af7"/>
        <w:spacing w:line="540" w:lineRule="exact"/>
        <w:jc w:val="center"/>
        <w:rPr>
          <w:rFonts w:ascii="方正大标宋简体" w:eastAsia="方正大标宋简体" w:hAnsi="方正大标宋简体" w:cs="方正大标宋简体"/>
          <w:b/>
          <w:bCs/>
          <w:kern w:val="0"/>
          <w:sz w:val="52"/>
          <w:szCs w:val="52"/>
          <w:lang w:val="zh-TW" w:eastAsia="zh-TW"/>
        </w:rPr>
      </w:pPr>
    </w:p>
    <w:p w:rsidR="003C53DD" w:rsidRDefault="003C53DD">
      <w:pPr>
        <w:pStyle w:val="Af7"/>
        <w:spacing w:line="540" w:lineRule="exact"/>
        <w:jc w:val="center"/>
        <w:rPr>
          <w:rFonts w:ascii="方正大标宋简体" w:eastAsia="方正大标宋简体" w:hAnsi="方正大标宋简体" w:cs="方正大标宋简体"/>
          <w:b/>
          <w:bCs/>
          <w:kern w:val="0"/>
          <w:sz w:val="52"/>
          <w:szCs w:val="52"/>
          <w:lang w:val="zh-TW" w:eastAsia="zh-TW"/>
        </w:rPr>
      </w:pPr>
    </w:p>
    <w:p w:rsidR="003C53DD" w:rsidRDefault="00206C92">
      <w:pPr>
        <w:pStyle w:val="Af7"/>
        <w:spacing w:line="540" w:lineRule="exact"/>
        <w:jc w:val="center"/>
        <w:rPr>
          <w:rFonts w:ascii="方正大标宋简体" w:eastAsia="方正大标宋简体" w:hAnsi="方正大标宋简体" w:cs="方正大标宋简体"/>
          <w:b/>
          <w:bCs/>
          <w:kern w:val="0"/>
          <w:sz w:val="52"/>
          <w:szCs w:val="52"/>
          <w:lang w:val="zh-TW" w:eastAsia="zh-TW"/>
        </w:rPr>
      </w:pPr>
      <w:r>
        <w:rPr>
          <w:rFonts w:ascii="方正大标宋简体" w:eastAsia="方正大标宋简体" w:hAnsi="方正大标宋简体" w:cs="方正大标宋简体" w:hint="eastAsia"/>
          <w:b/>
          <w:bCs/>
          <w:kern w:val="0"/>
          <w:sz w:val="52"/>
          <w:szCs w:val="52"/>
          <w:lang w:val="zh-TW" w:eastAsia="zh-TW"/>
        </w:rPr>
        <w:t>新疆财政支出绩效自评报告</w:t>
      </w:r>
    </w:p>
    <w:p w:rsidR="003C53DD" w:rsidRDefault="003C53DD">
      <w:pPr>
        <w:pStyle w:val="Af7"/>
        <w:spacing w:line="540" w:lineRule="exact"/>
        <w:jc w:val="center"/>
        <w:rPr>
          <w:rFonts w:ascii="方正仿宋_GBK" w:eastAsia="方正仿宋_GBK" w:hAnsi="方正仿宋_GBK" w:cs="方正仿宋_GBK"/>
          <w:b/>
          <w:bCs/>
          <w:kern w:val="0"/>
          <w:sz w:val="52"/>
          <w:szCs w:val="52"/>
        </w:rPr>
      </w:pPr>
    </w:p>
    <w:p w:rsidR="003C53DD" w:rsidRDefault="00206C92">
      <w:pPr>
        <w:pStyle w:val="Af7"/>
        <w:spacing w:line="540" w:lineRule="exact"/>
        <w:jc w:val="center"/>
        <w:rPr>
          <w:rFonts w:ascii="方正仿宋_GBK" w:eastAsia="方正仿宋_GBK" w:hAnsi="方正仿宋_GBK" w:cs="方正仿宋_GBK"/>
          <w:kern w:val="0"/>
          <w:sz w:val="36"/>
          <w:szCs w:val="36"/>
          <w:lang w:val="zh-TW" w:eastAsia="zh-TW"/>
        </w:rPr>
      </w:pPr>
      <w:r>
        <w:rPr>
          <w:rFonts w:ascii="方正仿宋_GBK" w:eastAsia="方正仿宋_GBK" w:hAnsi="方正仿宋_GBK" w:cs="方正仿宋_GBK" w:hint="eastAsia"/>
          <w:kern w:val="0"/>
          <w:sz w:val="36"/>
          <w:szCs w:val="36"/>
          <w:lang w:val="zh-TW" w:eastAsia="zh-TW"/>
        </w:rPr>
        <w:t>（201</w:t>
      </w:r>
      <w:r>
        <w:rPr>
          <w:rFonts w:ascii="方正仿宋_GBK" w:eastAsia="方正仿宋_GBK" w:hAnsi="方正仿宋_GBK" w:cs="方正仿宋_GBK" w:hint="eastAsia"/>
          <w:kern w:val="0"/>
          <w:sz w:val="36"/>
          <w:szCs w:val="36"/>
        </w:rPr>
        <w:t>8</w:t>
      </w:r>
      <w:r>
        <w:rPr>
          <w:rFonts w:ascii="方正仿宋_GBK" w:eastAsia="方正仿宋_GBK" w:hAnsi="方正仿宋_GBK" w:cs="方正仿宋_GBK" w:hint="eastAsia"/>
          <w:kern w:val="0"/>
          <w:sz w:val="36"/>
          <w:szCs w:val="36"/>
          <w:lang w:val="zh-TW" w:eastAsia="zh-TW"/>
        </w:rPr>
        <w:t>年度）</w:t>
      </w:r>
    </w:p>
    <w:p w:rsidR="003C53DD" w:rsidRDefault="003C53DD">
      <w:pPr>
        <w:pStyle w:val="Af7"/>
        <w:spacing w:line="540" w:lineRule="exact"/>
        <w:jc w:val="center"/>
        <w:rPr>
          <w:rFonts w:ascii="方正仿宋_GBK" w:eastAsia="方正仿宋_GBK" w:hAnsi="方正仿宋_GBK" w:cs="方正仿宋_GBK"/>
          <w:kern w:val="0"/>
          <w:sz w:val="30"/>
          <w:szCs w:val="30"/>
        </w:rPr>
      </w:pPr>
    </w:p>
    <w:p w:rsidR="003C53DD" w:rsidRDefault="003C53DD">
      <w:pPr>
        <w:pStyle w:val="Af7"/>
        <w:spacing w:line="540" w:lineRule="exact"/>
        <w:jc w:val="center"/>
        <w:rPr>
          <w:rFonts w:ascii="方正仿宋_GBK" w:eastAsia="方正仿宋_GBK" w:hAnsi="方正仿宋_GBK" w:cs="方正仿宋_GBK"/>
          <w:kern w:val="0"/>
          <w:sz w:val="30"/>
          <w:szCs w:val="30"/>
        </w:rPr>
      </w:pPr>
    </w:p>
    <w:p w:rsidR="003C53DD" w:rsidRDefault="003C53DD">
      <w:pPr>
        <w:pStyle w:val="Af7"/>
        <w:spacing w:line="540" w:lineRule="exact"/>
        <w:jc w:val="center"/>
        <w:rPr>
          <w:rFonts w:ascii="方正仿宋_GBK" w:eastAsia="方正仿宋_GBK" w:hAnsi="方正仿宋_GBK" w:cs="方正仿宋_GBK"/>
          <w:kern w:val="0"/>
          <w:sz w:val="30"/>
          <w:szCs w:val="30"/>
        </w:rPr>
      </w:pPr>
    </w:p>
    <w:p w:rsidR="003C53DD" w:rsidRDefault="003C53DD">
      <w:pPr>
        <w:pStyle w:val="Af7"/>
        <w:spacing w:line="540" w:lineRule="exact"/>
        <w:jc w:val="center"/>
        <w:rPr>
          <w:rFonts w:ascii="方正仿宋_GBK" w:eastAsia="方正仿宋_GBK" w:hAnsi="方正仿宋_GBK" w:cs="方正仿宋_GBK"/>
          <w:kern w:val="0"/>
          <w:sz w:val="30"/>
          <w:szCs w:val="30"/>
        </w:rPr>
      </w:pPr>
    </w:p>
    <w:p w:rsidR="003C53DD" w:rsidRDefault="003C53DD">
      <w:pPr>
        <w:pStyle w:val="Af7"/>
        <w:spacing w:line="540" w:lineRule="exact"/>
        <w:rPr>
          <w:rFonts w:ascii="方正仿宋_GBK" w:eastAsia="方正仿宋_GBK" w:hAnsi="方正仿宋_GBK" w:cs="方正仿宋_GBK"/>
          <w:kern w:val="0"/>
          <w:sz w:val="30"/>
          <w:szCs w:val="30"/>
        </w:rPr>
      </w:pPr>
    </w:p>
    <w:p w:rsidR="003C53DD" w:rsidRDefault="003C53DD">
      <w:pPr>
        <w:pStyle w:val="Af7"/>
        <w:spacing w:line="540" w:lineRule="exact"/>
        <w:rPr>
          <w:rFonts w:ascii="方正仿宋_GBK" w:eastAsia="方正仿宋_GBK" w:hAnsi="方正仿宋_GBK" w:cs="方正仿宋_GBK"/>
          <w:kern w:val="0"/>
          <w:sz w:val="30"/>
          <w:szCs w:val="30"/>
        </w:rPr>
      </w:pPr>
    </w:p>
    <w:p w:rsidR="003C53DD" w:rsidRDefault="00206C92">
      <w:pPr>
        <w:spacing w:line="570" w:lineRule="exact"/>
        <w:ind w:firstLineChars="200" w:firstLine="720"/>
        <w:rPr>
          <w:rFonts w:ascii="仿宋_GB2312" w:eastAsia="仿宋_GB2312" w:hAnsi="仿宋_GB2312" w:cs="仿宋_GB2312"/>
          <w:kern w:val="0"/>
          <w:sz w:val="36"/>
          <w:szCs w:val="36"/>
          <w:lang w:val="zh-TW" w:eastAsia="zh-TW" w:bidi="ar"/>
        </w:rPr>
      </w:pP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项目名称：</w:t>
      </w:r>
      <w:r w:rsidR="00B60AB1">
        <w:rPr>
          <w:rFonts w:ascii="仿宋_GB2312" w:eastAsia="仿宋_GB2312" w:hAnsi="仿宋_GB2312" w:cs="仿宋_GB2312" w:hint="eastAsia"/>
          <w:kern w:val="0"/>
          <w:sz w:val="36"/>
          <w:szCs w:val="36"/>
          <w:lang w:val="zh-TW" w:eastAsia="zh-TW"/>
        </w:rPr>
        <w:t>学前教育经费保障机制保教费</w:t>
      </w:r>
    </w:p>
    <w:p w:rsidR="003C53DD" w:rsidRDefault="00206C92" w:rsidP="00C635BB">
      <w:pPr>
        <w:pStyle w:val="Af7"/>
        <w:spacing w:line="700" w:lineRule="exact"/>
        <w:ind w:leftChars="200" w:left="4380" w:hangingChars="1100" w:hanging="3960"/>
        <w:jc w:val="left"/>
        <w:rPr>
          <w:rFonts w:ascii="仿宋_GB2312" w:eastAsia="仿宋_GB2312" w:hAnsi="仿宋_GB2312" w:cs="仿宋_GB2312"/>
          <w:kern w:val="0"/>
          <w:sz w:val="36"/>
          <w:szCs w:val="36"/>
          <w:lang w:val="zh-TW"/>
        </w:rPr>
      </w:pPr>
      <w:r>
        <w:rPr>
          <w:rFonts w:ascii="仿宋_GB2312" w:eastAsia="仿宋_GB2312" w:hAnsi="仿宋_GB2312" w:cs="仿宋_GB2312" w:hint="eastAsia"/>
          <w:kern w:val="0"/>
          <w:sz w:val="36"/>
          <w:szCs w:val="36"/>
          <w:lang w:val="zh-TW"/>
        </w:rPr>
        <w:t>项目</w:t>
      </w: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实施单位（公章）：</w:t>
      </w:r>
      <w:r w:rsidR="00C635BB" w:rsidRPr="00C635BB">
        <w:rPr>
          <w:rFonts w:ascii="仿宋_GB2312" w:eastAsia="仿宋_GB2312" w:hAnsi="仿宋_GB2312" w:cs="仿宋_GB2312" w:hint="eastAsia"/>
          <w:kern w:val="0"/>
          <w:sz w:val="36"/>
          <w:szCs w:val="36"/>
          <w:lang w:val="zh-TW"/>
        </w:rPr>
        <w:t>英吉沙县</w:t>
      </w:r>
      <w:r w:rsidR="00044199">
        <w:rPr>
          <w:rFonts w:ascii="仿宋_GB2312" w:eastAsia="仿宋_GB2312" w:hAnsi="仿宋_GB2312" w:cs="仿宋_GB2312" w:hint="eastAsia"/>
          <w:kern w:val="0"/>
          <w:sz w:val="36"/>
          <w:szCs w:val="36"/>
          <w:lang w:val="zh-TW"/>
        </w:rPr>
        <w:t>英叶</w:t>
      </w:r>
      <w:r w:rsidR="00C635BB" w:rsidRPr="00C635BB">
        <w:rPr>
          <w:rFonts w:ascii="仿宋_GB2312" w:eastAsia="仿宋_GB2312" w:hAnsi="仿宋_GB2312" w:cs="仿宋_GB2312" w:hint="eastAsia"/>
          <w:kern w:val="0"/>
          <w:sz w:val="36"/>
          <w:szCs w:val="36"/>
          <w:lang w:val="zh-TW"/>
        </w:rPr>
        <w:t>乡中心小学</w:t>
      </w:r>
    </w:p>
    <w:p w:rsidR="003C53DD" w:rsidRDefault="00206C92">
      <w:pPr>
        <w:pStyle w:val="Af7"/>
        <w:spacing w:line="700" w:lineRule="exact"/>
        <w:ind w:firstLineChars="200" w:firstLine="720"/>
        <w:jc w:val="left"/>
        <w:rPr>
          <w:rFonts w:ascii="仿宋_GB2312" w:eastAsia="仿宋_GB2312" w:hAnsi="仿宋_GB2312" w:cs="仿宋_GB2312"/>
          <w:kern w:val="0"/>
          <w:sz w:val="36"/>
          <w:szCs w:val="36"/>
          <w:lang w:val="zh-TW"/>
        </w:rPr>
      </w:pP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主管部门（公章）：</w:t>
      </w:r>
      <w:r w:rsidR="00C635BB">
        <w:rPr>
          <w:rFonts w:ascii="仿宋_GB2312" w:eastAsia="仿宋_GB2312" w:hAnsi="仿宋_GB2312" w:cs="仿宋_GB2312" w:hint="eastAsia"/>
          <w:kern w:val="0"/>
          <w:sz w:val="36"/>
          <w:szCs w:val="36"/>
          <w:lang w:val="zh-TW"/>
        </w:rPr>
        <w:t>英吉沙县教育和科学技术局</w:t>
      </w:r>
    </w:p>
    <w:p w:rsidR="003C53DD" w:rsidRDefault="00206C92">
      <w:pPr>
        <w:pStyle w:val="Af7"/>
        <w:spacing w:line="700" w:lineRule="exact"/>
        <w:ind w:firstLineChars="200" w:firstLine="720"/>
        <w:jc w:val="left"/>
        <w:rPr>
          <w:rFonts w:ascii="仿宋_GB2312" w:eastAsia="仿宋_GB2312" w:hAnsi="仿宋_GB2312" w:cs="仿宋_GB2312"/>
          <w:kern w:val="0"/>
          <w:sz w:val="36"/>
          <w:szCs w:val="36"/>
          <w:lang w:val="zh-TW"/>
        </w:rPr>
      </w:pP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项目负责人（签章）：</w:t>
      </w:r>
      <w:r w:rsidR="00C635BB">
        <w:rPr>
          <w:rFonts w:ascii="仿宋_GB2312" w:eastAsia="仿宋_GB2312" w:hAnsi="仿宋_GB2312" w:cs="仿宋_GB2312" w:hint="eastAsia"/>
          <w:kern w:val="0"/>
          <w:sz w:val="36"/>
          <w:szCs w:val="36"/>
          <w:lang w:val="zh-TW"/>
        </w:rPr>
        <w:t>杜凤生</w:t>
      </w:r>
    </w:p>
    <w:p w:rsidR="003C53DD" w:rsidRDefault="00206C92">
      <w:pPr>
        <w:pStyle w:val="Af7"/>
        <w:spacing w:line="700" w:lineRule="exact"/>
        <w:ind w:firstLineChars="200" w:firstLine="720"/>
        <w:jc w:val="left"/>
        <w:rPr>
          <w:rFonts w:ascii="仿宋_GB2312" w:eastAsia="仿宋_GB2312" w:hAnsi="仿宋_GB2312" w:cs="仿宋_GB2312"/>
          <w:kern w:val="0"/>
          <w:sz w:val="36"/>
          <w:szCs w:val="36"/>
          <w:lang w:val="zh-TW"/>
        </w:rPr>
      </w:pP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填报时间：201</w:t>
      </w:r>
      <w:r>
        <w:rPr>
          <w:rFonts w:ascii="仿宋_GB2312" w:eastAsia="仿宋_GB2312" w:hAnsi="仿宋_GB2312" w:cs="仿宋_GB2312" w:hint="eastAsia"/>
          <w:kern w:val="0"/>
          <w:sz w:val="36"/>
          <w:szCs w:val="36"/>
        </w:rPr>
        <w:t>8</w:t>
      </w: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年12月</w:t>
      </w:r>
      <w:r>
        <w:rPr>
          <w:rFonts w:ascii="仿宋_GB2312" w:eastAsia="仿宋_GB2312" w:hAnsi="仿宋_GB2312" w:cs="仿宋_GB2312" w:hint="eastAsia"/>
          <w:kern w:val="0"/>
          <w:sz w:val="36"/>
          <w:szCs w:val="36"/>
        </w:rPr>
        <w:t>3</w:t>
      </w:r>
      <w:r>
        <w:rPr>
          <w:rFonts w:ascii="仿宋_GB2312" w:eastAsia="仿宋_GB2312" w:hAnsi="仿宋_GB2312" w:cs="仿宋_GB2312" w:hint="eastAsia"/>
          <w:kern w:val="0"/>
          <w:sz w:val="36"/>
          <w:szCs w:val="36"/>
          <w:lang w:val="zh-TW"/>
        </w:rPr>
        <w:t>0</w:t>
      </w: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日</w:t>
      </w:r>
    </w:p>
    <w:p w:rsidR="003C53DD" w:rsidRDefault="003C53DD">
      <w:pPr>
        <w:pStyle w:val="Af7"/>
        <w:spacing w:line="700" w:lineRule="exact"/>
        <w:ind w:firstLineChars="200" w:firstLine="624"/>
        <w:jc w:val="left"/>
        <w:rPr>
          <w:rStyle w:val="af"/>
          <w:rFonts w:ascii="黑体" w:eastAsia="黑体" w:hAnsi="黑体"/>
          <w:b w:val="0"/>
          <w:spacing w:val="-4"/>
          <w:sz w:val="32"/>
          <w:szCs w:val="32"/>
        </w:rPr>
      </w:pPr>
    </w:p>
    <w:p w:rsidR="003C53DD" w:rsidRDefault="003C53DD">
      <w:pPr>
        <w:adjustRightInd w:val="0"/>
        <w:snapToGrid w:val="0"/>
        <w:spacing w:line="560" w:lineRule="exact"/>
        <w:jc w:val="center"/>
        <w:rPr>
          <w:rFonts w:ascii="黑体" w:eastAsia="黑体" w:hAnsi="黑体" w:cs="宋体"/>
          <w:b/>
          <w:kern w:val="0"/>
          <w:sz w:val="36"/>
          <w:szCs w:val="36"/>
        </w:rPr>
      </w:pPr>
    </w:p>
    <w:p w:rsidR="003C53DD" w:rsidRDefault="003C53DD">
      <w:pPr>
        <w:adjustRightInd w:val="0"/>
        <w:snapToGrid w:val="0"/>
        <w:spacing w:line="560" w:lineRule="exact"/>
        <w:jc w:val="center"/>
        <w:rPr>
          <w:rFonts w:ascii="黑体" w:eastAsia="黑体" w:hAnsi="黑体" w:cs="宋体"/>
          <w:b/>
          <w:kern w:val="0"/>
          <w:sz w:val="36"/>
          <w:szCs w:val="36"/>
        </w:rPr>
      </w:pPr>
    </w:p>
    <w:p w:rsidR="003C53DD" w:rsidRDefault="003C53DD">
      <w:pPr>
        <w:adjustRightInd w:val="0"/>
        <w:snapToGrid w:val="0"/>
        <w:spacing w:line="560" w:lineRule="exact"/>
        <w:jc w:val="center"/>
        <w:rPr>
          <w:rFonts w:ascii="黑体" w:eastAsia="黑体" w:hAnsi="黑体" w:cs="宋体"/>
          <w:b/>
          <w:kern w:val="0"/>
          <w:sz w:val="36"/>
          <w:szCs w:val="36"/>
        </w:rPr>
      </w:pPr>
    </w:p>
    <w:p w:rsidR="003C53DD" w:rsidRDefault="003C53DD">
      <w:pPr>
        <w:pStyle w:val="3"/>
      </w:pPr>
    </w:p>
    <w:p w:rsidR="003C53DD" w:rsidRDefault="00B60AB1">
      <w:pPr>
        <w:adjustRightInd w:val="0"/>
        <w:snapToGrid w:val="0"/>
        <w:spacing w:line="560" w:lineRule="exact"/>
        <w:jc w:val="center"/>
        <w:rPr>
          <w:rFonts w:ascii="黑体" w:eastAsia="黑体" w:hAnsi="黑体" w:cs="宋体"/>
          <w:b/>
          <w:kern w:val="0"/>
          <w:sz w:val="36"/>
          <w:szCs w:val="36"/>
        </w:rPr>
      </w:pPr>
      <w:r>
        <w:rPr>
          <w:rFonts w:ascii="黑体" w:eastAsia="黑体" w:hAnsi="黑体" w:cs="宋体" w:hint="eastAsia"/>
          <w:b/>
          <w:kern w:val="0"/>
          <w:sz w:val="36"/>
          <w:szCs w:val="36"/>
        </w:rPr>
        <w:t>学前教育经费保障机制保教费</w:t>
      </w:r>
      <w:r w:rsidR="00206C92">
        <w:rPr>
          <w:rFonts w:ascii="黑体" w:eastAsia="黑体" w:hAnsi="黑体" w:cs="宋体" w:hint="eastAsia"/>
          <w:b/>
          <w:kern w:val="0"/>
          <w:sz w:val="36"/>
          <w:szCs w:val="36"/>
        </w:rPr>
        <w:t>项目绩效自评报告</w:t>
      </w:r>
    </w:p>
    <w:p w:rsidR="003C53DD" w:rsidRPr="00C635BB" w:rsidRDefault="003C53DD">
      <w:pPr>
        <w:adjustRightInd w:val="0"/>
        <w:snapToGrid w:val="0"/>
        <w:spacing w:line="560" w:lineRule="exact"/>
        <w:ind w:firstLineChars="200" w:firstLine="723"/>
        <w:jc w:val="center"/>
        <w:rPr>
          <w:rFonts w:ascii="黑体" w:eastAsia="黑体" w:hAnsi="黑体" w:cs="宋体"/>
          <w:b/>
          <w:kern w:val="0"/>
          <w:sz w:val="36"/>
          <w:szCs w:val="36"/>
        </w:rPr>
      </w:pPr>
    </w:p>
    <w:p w:rsidR="003C53DD" w:rsidRDefault="00206C92">
      <w:pPr>
        <w:adjustRightInd w:val="0"/>
        <w:snapToGrid w:val="0"/>
        <w:spacing w:line="480" w:lineRule="exact"/>
        <w:ind w:firstLineChars="200" w:firstLine="624"/>
        <w:outlineLvl w:val="0"/>
        <w:rPr>
          <w:rStyle w:val="af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f"/>
          <w:rFonts w:ascii="黑体" w:eastAsia="黑体" w:hAnsi="黑体" w:hint="eastAsia"/>
          <w:b w:val="0"/>
          <w:spacing w:val="-4"/>
          <w:sz w:val="32"/>
          <w:szCs w:val="32"/>
        </w:rPr>
        <w:t>一、项目概况</w:t>
      </w:r>
    </w:p>
    <w:p w:rsidR="003C53DD" w:rsidRDefault="00206C92">
      <w:pPr>
        <w:adjustRightInd w:val="0"/>
        <w:snapToGrid w:val="0"/>
        <w:spacing w:line="480" w:lineRule="exact"/>
        <w:ind w:firstLineChars="200" w:firstLine="627"/>
        <w:rPr>
          <w:rStyle w:val="af"/>
          <w:rFonts w:ascii="楷体" w:eastAsia="楷体" w:hAnsi="楷体"/>
          <w:spacing w:val="-4"/>
          <w:sz w:val="32"/>
          <w:szCs w:val="32"/>
        </w:rPr>
      </w:pPr>
      <w:r>
        <w:rPr>
          <w:rStyle w:val="af"/>
          <w:rFonts w:ascii="楷体" w:eastAsia="楷体" w:hAnsi="楷体" w:hint="eastAsia"/>
          <w:spacing w:val="-4"/>
          <w:sz w:val="32"/>
          <w:szCs w:val="32"/>
        </w:rPr>
        <w:t>（一）项目单位基本情况</w:t>
      </w:r>
    </w:p>
    <w:p w:rsidR="00C635BB" w:rsidRDefault="00C635BB" w:rsidP="00C635BB">
      <w:pPr>
        <w:adjustRightInd w:val="0"/>
        <w:snapToGrid w:val="0"/>
        <w:spacing w:line="570" w:lineRule="exact"/>
        <w:ind w:firstLineChars="200" w:firstLine="632"/>
        <w:rPr>
          <w:rFonts w:eastAsia="仿宋_GB2312"/>
          <w:spacing w:val="-2"/>
          <w:sz w:val="32"/>
          <w:szCs w:val="32"/>
        </w:rPr>
      </w:pPr>
      <w:r>
        <w:rPr>
          <w:rFonts w:eastAsia="仿宋_GB2312" w:hint="eastAsia"/>
          <w:spacing w:val="-2"/>
          <w:sz w:val="32"/>
          <w:szCs w:val="32"/>
        </w:rPr>
        <w:t>英吉沙县教育局是县人民政府工作部门，为正科级，加挂民族语言文字工作委员会牌子，内设教育工作领导办公室、综合室、基础教研室、计划财务室，人员编制为行政编制</w:t>
      </w:r>
      <w:r>
        <w:rPr>
          <w:rFonts w:eastAsia="仿宋_GB2312" w:hint="eastAsia"/>
          <w:spacing w:val="-2"/>
          <w:sz w:val="32"/>
          <w:szCs w:val="32"/>
        </w:rPr>
        <w:t>7</w:t>
      </w:r>
      <w:r>
        <w:rPr>
          <w:rFonts w:eastAsia="仿宋_GB2312" w:hint="eastAsia"/>
          <w:spacing w:val="-2"/>
          <w:sz w:val="32"/>
          <w:szCs w:val="32"/>
        </w:rPr>
        <w:t>名，其中：科级领导职数</w:t>
      </w:r>
      <w:r>
        <w:rPr>
          <w:rFonts w:eastAsia="仿宋_GB2312" w:hint="eastAsia"/>
          <w:spacing w:val="-2"/>
          <w:sz w:val="32"/>
          <w:szCs w:val="32"/>
        </w:rPr>
        <w:t>3</w:t>
      </w:r>
      <w:r>
        <w:rPr>
          <w:rFonts w:eastAsia="仿宋_GB2312" w:hint="eastAsia"/>
          <w:spacing w:val="-2"/>
          <w:sz w:val="32"/>
          <w:szCs w:val="32"/>
        </w:rPr>
        <w:t>名，机关工勤事业编制</w:t>
      </w:r>
      <w:r>
        <w:rPr>
          <w:rFonts w:eastAsia="仿宋_GB2312" w:hint="eastAsia"/>
          <w:spacing w:val="-2"/>
          <w:sz w:val="32"/>
          <w:szCs w:val="32"/>
        </w:rPr>
        <w:t>3</w:t>
      </w:r>
      <w:r>
        <w:rPr>
          <w:rFonts w:eastAsia="仿宋_GB2312" w:hint="eastAsia"/>
          <w:spacing w:val="-2"/>
          <w:sz w:val="32"/>
          <w:szCs w:val="32"/>
        </w:rPr>
        <w:t>名</w:t>
      </w:r>
      <w:r>
        <w:rPr>
          <w:rFonts w:eastAsia="仿宋_GB2312"/>
          <w:spacing w:val="-2"/>
          <w:sz w:val="32"/>
          <w:szCs w:val="32"/>
        </w:rPr>
        <w:t>。</w:t>
      </w:r>
    </w:p>
    <w:p w:rsidR="003C53DD" w:rsidRDefault="00206C92">
      <w:pPr>
        <w:adjustRightInd w:val="0"/>
        <w:snapToGrid w:val="0"/>
        <w:spacing w:line="480" w:lineRule="exact"/>
        <w:ind w:firstLineChars="200" w:firstLine="627"/>
        <w:rPr>
          <w:rStyle w:val="af"/>
          <w:rFonts w:ascii="楷体" w:eastAsia="楷体" w:hAnsi="楷体"/>
          <w:spacing w:val="-4"/>
          <w:sz w:val="32"/>
          <w:szCs w:val="32"/>
        </w:rPr>
      </w:pPr>
      <w:r>
        <w:rPr>
          <w:rStyle w:val="af"/>
          <w:rFonts w:ascii="楷体" w:eastAsia="楷体" w:hAnsi="楷体" w:hint="eastAsia"/>
          <w:spacing w:val="-4"/>
          <w:sz w:val="32"/>
          <w:szCs w:val="32"/>
        </w:rPr>
        <w:t>（二）项目预算</w:t>
      </w:r>
      <w:r>
        <w:rPr>
          <w:rStyle w:val="af"/>
          <w:rFonts w:ascii="楷体" w:eastAsia="楷体" w:hAnsi="楷体"/>
          <w:spacing w:val="-4"/>
          <w:sz w:val="32"/>
          <w:szCs w:val="32"/>
        </w:rPr>
        <w:t>绩效目标</w:t>
      </w:r>
      <w:r>
        <w:rPr>
          <w:rStyle w:val="af"/>
          <w:rFonts w:ascii="楷体" w:eastAsia="楷体" w:hAnsi="楷体" w:hint="eastAsia"/>
          <w:spacing w:val="-4"/>
          <w:sz w:val="32"/>
          <w:szCs w:val="32"/>
        </w:rPr>
        <w:t>设定情况</w:t>
      </w:r>
    </w:p>
    <w:p w:rsidR="003C53DD" w:rsidRDefault="00206C92">
      <w:pPr>
        <w:adjustRightInd w:val="0"/>
        <w:snapToGrid w:val="0"/>
        <w:spacing w:line="480" w:lineRule="exact"/>
        <w:ind w:firstLineChars="200" w:firstLine="627"/>
        <w:rPr>
          <w:rFonts w:ascii="仿宋" w:eastAsia="仿宋" w:hAnsi="仿宋"/>
          <w:b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/>
          <w:bCs/>
          <w:spacing w:val="-4"/>
          <w:sz w:val="32"/>
          <w:szCs w:val="32"/>
        </w:rPr>
        <w:t>1、项目预期目标及阶段性目标</w:t>
      </w:r>
    </w:p>
    <w:p w:rsidR="00C635BB" w:rsidRPr="005A309E" w:rsidRDefault="00C635BB">
      <w:pPr>
        <w:adjustRightInd w:val="0"/>
        <w:snapToGrid w:val="0"/>
        <w:spacing w:line="480" w:lineRule="exact"/>
        <w:ind w:firstLineChars="200" w:firstLine="624"/>
        <w:rPr>
          <w:rFonts w:ascii="仿宋" w:eastAsia="仿宋" w:hAnsi="仿宋"/>
          <w:b/>
          <w:bCs/>
          <w:spacing w:val="-4"/>
          <w:sz w:val="32"/>
          <w:szCs w:val="32"/>
        </w:rPr>
      </w:pPr>
      <w:r w:rsidRPr="00C635BB">
        <w:rPr>
          <w:rFonts w:ascii="仿宋" w:eastAsia="仿宋" w:hAnsi="仿宋" w:hint="eastAsia"/>
          <w:bCs/>
          <w:spacing w:val="-4"/>
          <w:sz w:val="32"/>
          <w:szCs w:val="32"/>
        </w:rPr>
        <w:t>英吉沙县</w:t>
      </w:r>
      <w:r w:rsidR="00044199">
        <w:rPr>
          <w:rFonts w:ascii="仿宋" w:eastAsia="仿宋" w:hAnsi="仿宋" w:hint="eastAsia"/>
          <w:bCs/>
          <w:spacing w:val="-4"/>
          <w:sz w:val="32"/>
          <w:szCs w:val="32"/>
        </w:rPr>
        <w:t>英叶</w:t>
      </w:r>
      <w:r w:rsidRPr="00C635BB">
        <w:rPr>
          <w:rFonts w:ascii="仿宋" w:eastAsia="仿宋" w:hAnsi="仿宋" w:hint="eastAsia"/>
          <w:bCs/>
          <w:spacing w:val="-4"/>
          <w:sz w:val="32"/>
          <w:szCs w:val="32"/>
        </w:rPr>
        <w:t>乡中心幼儿园及所辖</w:t>
      </w:r>
      <w:bookmarkStart w:id="0" w:name="_GoBack"/>
      <w:bookmarkEnd w:id="0"/>
      <w:r w:rsidR="00044199">
        <w:rPr>
          <w:rFonts w:ascii="仿宋" w:eastAsia="仿宋" w:hAnsi="仿宋" w:hint="eastAsia"/>
          <w:bCs/>
          <w:spacing w:val="-4"/>
          <w:sz w:val="32"/>
          <w:szCs w:val="32"/>
        </w:rPr>
        <w:t>6所</w:t>
      </w:r>
      <w:r w:rsidRPr="00C635BB">
        <w:rPr>
          <w:rFonts w:ascii="仿宋" w:eastAsia="仿宋" w:hAnsi="仿宋" w:hint="eastAsia"/>
          <w:bCs/>
          <w:spacing w:val="-4"/>
          <w:sz w:val="32"/>
          <w:szCs w:val="32"/>
        </w:rPr>
        <w:t>分园，共有学生数</w:t>
      </w:r>
      <w:r w:rsidR="00044199">
        <w:rPr>
          <w:rFonts w:ascii="仿宋" w:eastAsia="仿宋" w:hAnsi="仿宋" w:hint="eastAsia"/>
          <w:bCs/>
          <w:spacing w:val="-4"/>
          <w:sz w:val="32"/>
          <w:szCs w:val="32"/>
        </w:rPr>
        <w:t>1740</w:t>
      </w:r>
      <w:r w:rsidRPr="00C635BB">
        <w:rPr>
          <w:rFonts w:ascii="仿宋" w:eastAsia="仿宋" w:hAnsi="仿宋" w:hint="eastAsia"/>
          <w:bCs/>
          <w:spacing w:val="-4"/>
          <w:sz w:val="32"/>
          <w:szCs w:val="32"/>
        </w:rPr>
        <w:t>人，本年下达学前教育保障经费补助资金</w:t>
      </w:r>
      <w:r w:rsidR="00044199">
        <w:rPr>
          <w:rFonts w:ascii="仿宋" w:eastAsia="仿宋" w:hAnsi="仿宋" w:hint="eastAsia"/>
          <w:bCs/>
          <w:spacing w:val="-4"/>
          <w:sz w:val="32"/>
          <w:szCs w:val="32"/>
        </w:rPr>
        <w:t>88.59</w:t>
      </w:r>
      <w:r w:rsidR="00D02046">
        <w:rPr>
          <w:rFonts w:ascii="仿宋" w:eastAsia="仿宋" w:hAnsi="仿宋" w:hint="eastAsia"/>
          <w:bCs/>
          <w:spacing w:val="-4"/>
          <w:sz w:val="32"/>
          <w:szCs w:val="32"/>
        </w:rPr>
        <w:t>万</w:t>
      </w:r>
      <w:r w:rsidRPr="00C635BB">
        <w:rPr>
          <w:rFonts w:ascii="仿宋" w:eastAsia="仿宋" w:hAnsi="仿宋" w:hint="eastAsia"/>
          <w:bCs/>
          <w:spacing w:val="-4"/>
          <w:sz w:val="32"/>
          <w:szCs w:val="32"/>
        </w:rPr>
        <w:t>元，保教费每生每年1100元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，幼儿园保教费用于幼儿园日常运转，包括学校水电费、维修费及日常开支。</w:t>
      </w:r>
      <w:r w:rsidR="005A309E">
        <w:rPr>
          <w:rFonts w:ascii="仿宋" w:eastAsia="仿宋" w:hAnsi="仿宋" w:hint="eastAsia"/>
          <w:bCs/>
          <w:spacing w:val="-4"/>
          <w:sz w:val="32"/>
          <w:szCs w:val="32"/>
        </w:rPr>
        <w:t>幼儿园伙食补助标准为每生每年1450元，此项目可缓解幼儿家庭负担44.08万元。</w:t>
      </w:r>
    </w:p>
    <w:p w:rsidR="003C53DD" w:rsidRDefault="00206C92">
      <w:pPr>
        <w:adjustRightInd w:val="0"/>
        <w:snapToGrid w:val="0"/>
        <w:spacing w:line="480" w:lineRule="exact"/>
        <w:ind w:firstLineChars="200" w:firstLine="627"/>
        <w:rPr>
          <w:rFonts w:ascii="仿宋" w:eastAsia="仿宋" w:hAnsi="仿宋"/>
          <w:b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/>
          <w:bCs/>
          <w:spacing w:val="-4"/>
          <w:sz w:val="32"/>
          <w:szCs w:val="32"/>
        </w:rPr>
        <w:t>2、项目基本性质</w:t>
      </w:r>
    </w:p>
    <w:p w:rsidR="003C53DD" w:rsidRDefault="00206C92">
      <w:pPr>
        <w:adjustRightInd w:val="0"/>
        <w:snapToGrid w:val="0"/>
        <w:spacing w:line="48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本项目性质为延续项目。</w:t>
      </w:r>
    </w:p>
    <w:p w:rsidR="003C53DD" w:rsidRDefault="00206C92">
      <w:pPr>
        <w:adjustRightInd w:val="0"/>
        <w:snapToGrid w:val="0"/>
        <w:spacing w:line="480" w:lineRule="exact"/>
        <w:ind w:firstLineChars="200" w:firstLine="627"/>
        <w:rPr>
          <w:rFonts w:ascii="仿宋" w:eastAsia="仿宋" w:hAnsi="仿宋"/>
          <w:b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/>
          <w:bCs/>
          <w:spacing w:val="-4"/>
          <w:sz w:val="32"/>
          <w:szCs w:val="32"/>
        </w:rPr>
        <w:t>3、项目用途及范围</w:t>
      </w:r>
    </w:p>
    <w:p w:rsidR="00C635BB" w:rsidRDefault="00C635BB" w:rsidP="00C635BB">
      <w:pPr>
        <w:adjustRightInd w:val="0"/>
        <w:snapToGrid w:val="0"/>
        <w:spacing w:line="48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 w:rsidRPr="00C635BB">
        <w:rPr>
          <w:rFonts w:ascii="仿宋" w:eastAsia="仿宋" w:hAnsi="仿宋" w:hint="eastAsia"/>
          <w:bCs/>
          <w:spacing w:val="-4"/>
          <w:sz w:val="32"/>
          <w:szCs w:val="32"/>
        </w:rPr>
        <w:t>英吉沙县</w:t>
      </w:r>
      <w:r w:rsidR="00044199">
        <w:rPr>
          <w:rFonts w:ascii="仿宋" w:eastAsia="仿宋" w:hAnsi="仿宋" w:hint="eastAsia"/>
          <w:bCs/>
          <w:spacing w:val="-4"/>
          <w:sz w:val="32"/>
          <w:szCs w:val="32"/>
        </w:rPr>
        <w:t>英叶</w:t>
      </w:r>
      <w:r w:rsidRPr="00C635BB">
        <w:rPr>
          <w:rFonts w:ascii="仿宋" w:eastAsia="仿宋" w:hAnsi="仿宋" w:hint="eastAsia"/>
          <w:bCs/>
          <w:spacing w:val="-4"/>
          <w:sz w:val="32"/>
          <w:szCs w:val="32"/>
        </w:rPr>
        <w:t>乡中心幼儿园及所辖</w:t>
      </w:r>
      <w:r w:rsidR="00044199">
        <w:rPr>
          <w:rFonts w:ascii="仿宋" w:eastAsia="仿宋" w:hAnsi="仿宋" w:hint="eastAsia"/>
          <w:bCs/>
          <w:spacing w:val="-4"/>
          <w:sz w:val="32"/>
          <w:szCs w:val="32"/>
        </w:rPr>
        <w:t>6所</w:t>
      </w:r>
      <w:r w:rsidRPr="00C635BB">
        <w:rPr>
          <w:rFonts w:ascii="仿宋" w:eastAsia="仿宋" w:hAnsi="仿宋" w:hint="eastAsia"/>
          <w:bCs/>
          <w:spacing w:val="-4"/>
          <w:sz w:val="32"/>
          <w:szCs w:val="32"/>
        </w:rPr>
        <w:t>分园，共有学生数</w:t>
      </w:r>
      <w:r w:rsidR="00044199">
        <w:rPr>
          <w:rFonts w:ascii="仿宋" w:eastAsia="仿宋" w:hAnsi="仿宋" w:hint="eastAsia"/>
          <w:bCs/>
          <w:spacing w:val="-4"/>
          <w:sz w:val="32"/>
          <w:szCs w:val="32"/>
        </w:rPr>
        <w:t>1740</w:t>
      </w:r>
      <w:r w:rsidRPr="00C635BB">
        <w:rPr>
          <w:rFonts w:ascii="仿宋" w:eastAsia="仿宋" w:hAnsi="仿宋" w:hint="eastAsia"/>
          <w:bCs/>
          <w:spacing w:val="-4"/>
          <w:sz w:val="32"/>
          <w:szCs w:val="32"/>
        </w:rPr>
        <w:t>人，本年下达学前教育保障经费补助资金</w:t>
      </w:r>
      <w:r w:rsidR="00044199">
        <w:rPr>
          <w:rFonts w:ascii="仿宋" w:eastAsia="仿宋" w:hAnsi="仿宋" w:hint="eastAsia"/>
          <w:bCs/>
          <w:spacing w:val="-4"/>
          <w:sz w:val="32"/>
          <w:szCs w:val="32"/>
        </w:rPr>
        <w:t>88.59</w:t>
      </w:r>
      <w:r w:rsidR="00D02046">
        <w:rPr>
          <w:rFonts w:ascii="仿宋" w:eastAsia="仿宋" w:hAnsi="仿宋" w:hint="eastAsia"/>
          <w:bCs/>
          <w:spacing w:val="-4"/>
          <w:sz w:val="32"/>
          <w:szCs w:val="32"/>
        </w:rPr>
        <w:t>万</w:t>
      </w:r>
      <w:r w:rsidRPr="00C635BB">
        <w:rPr>
          <w:rFonts w:ascii="仿宋" w:eastAsia="仿宋" w:hAnsi="仿宋" w:hint="eastAsia"/>
          <w:bCs/>
          <w:spacing w:val="-4"/>
          <w:sz w:val="32"/>
          <w:szCs w:val="32"/>
        </w:rPr>
        <w:t>元，保教费每生每年1100元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，幼儿园保教费用于幼儿园日常运转，包括学校水电费、维修费及日常开支。</w:t>
      </w:r>
      <w:r w:rsidR="005A309E">
        <w:rPr>
          <w:rFonts w:ascii="仿宋" w:eastAsia="仿宋" w:hAnsi="仿宋" w:hint="eastAsia"/>
          <w:bCs/>
          <w:spacing w:val="-4"/>
          <w:sz w:val="32"/>
          <w:szCs w:val="32"/>
        </w:rPr>
        <w:t>幼儿园伙食补助标准为每生每年1450元，此项目可缓解幼儿家庭负担44.08万元。</w:t>
      </w:r>
    </w:p>
    <w:p w:rsidR="003C53DD" w:rsidRDefault="00206C92">
      <w:pPr>
        <w:adjustRightInd w:val="0"/>
        <w:snapToGrid w:val="0"/>
        <w:spacing w:line="480" w:lineRule="exact"/>
        <w:ind w:firstLineChars="200" w:firstLine="624"/>
        <w:outlineLvl w:val="0"/>
        <w:rPr>
          <w:rStyle w:val="af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f"/>
          <w:rFonts w:ascii="黑体" w:eastAsia="黑体" w:hAnsi="黑体" w:hint="eastAsia"/>
          <w:b w:val="0"/>
          <w:spacing w:val="-4"/>
          <w:sz w:val="32"/>
          <w:szCs w:val="32"/>
        </w:rPr>
        <w:t>二、项目资金使用及管理情况</w:t>
      </w:r>
    </w:p>
    <w:p w:rsidR="003C53DD" w:rsidRDefault="00206C92">
      <w:pPr>
        <w:adjustRightInd w:val="0"/>
        <w:snapToGrid w:val="0"/>
        <w:spacing w:line="480" w:lineRule="exact"/>
        <w:ind w:firstLineChars="200" w:firstLine="627"/>
        <w:outlineLvl w:val="0"/>
        <w:rPr>
          <w:rStyle w:val="af"/>
          <w:rFonts w:ascii="楷体" w:eastAsia="楷体" w:hAnsi="楷体"/>
          <w:spacing w:val="-4"/>
          <w:sz w:val="32"/>
          <w:szCs w:val="32"/>
        </w:rPr>
      </w:pPr>
      <w:r>
        <w:rPr>
          <w:rStyle w:val="af"/>
          <w:rFonts w:ascii="楷体" w:eastAsia="楷体" w:hAnsi="楷体" w:hint="eastAsia"/>
          <w:spacing w:val="-4"/>
          <w:sz w:val="32"/>
          <w:szCs w:val="32"/>
        </w:rPr>
        <w:t>（一）项目资金安排落实、总投入等情况分析</w:t>
      </w:r>
    </w:p>
    <w:p w:rsidR="003C53DD" w:rsidRDefault="00206C92">
      <w:pPr>
        <w:adjustRightInd w:val="0"/>
        <w:snapToGrid w:val="0"/>
        <w:spacing w:line="48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项目预算安排总额为</w:t>
      </w:r>
      <w:r w:rsidR="00044199">
        <w:rPr>
          <w:rFonts w:ascii="仿宋" w:eastAsia="仿宋" w:hAnsi="仿宋" w:hint="eastAsia"/>
          <w:bCs/>
          <w:spacing w:val="-4"/>
          <w:sz w:val="32"/>
          <w:szCs w:val="32"/>
        </w:rPr>
        <w:t>88.59</w:t>
      </w:r>
      <w:r w:rsidR="00D02046">
        <w:rPr>
          <w:rFonts w:ascii="仿宋" w:eastAsia="仿宋" w:hAnsi="仿宋" w:hint="eastAsia"/>
          <w:bCs/>
          <w:spacing w:val="-4"/>
          <w:sz w:val="32"/>
          <w:szCs w:val="32"/>
        </w:rPr>
        <w:t>万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元，其中财政资金</w:t>
      </w:r>
      <w:r w:rsidR="00044199">
        <w:rPr>
          <w:rFonts w:ascii="仿宋" w:eastAsia="仿宋" w:hAnsi="仿宋" w:hint="eastAsia"/>
          <w:bCs/>
          <w:spacing w:val="-4"/>
          <w:sz w:val="32"/>
          <w:szCs w:val="32"/>
        </w:rPr>
        <w:t>88.59</w:t>
      </w:r>
      <w:r w:rsidR="00D02046">
        <w:rPr>
          <w:rFonts w:ascii="仿宋" w:eastAsia="仿宋" w:hAnsi="仿宋" w:hint="eastAsia"/>
          <w:bCs/>
          <w:spacing w:val="-4"/>
          <w:sz w:val="32"/>
          <w:szCs w:val="32"/>
        </w:rPr>
        <w:t>万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元，2018年实际收到预算资金</w:t>
      </w:r>
      <w:r w:rsidR="00044199">
        <w:rPr>
          <w:rFonts w:ascii="仿宋" w:eastAsia="仿宋" w:hAnsi="仿宋" w:hint="eastAsia"/>
          <w:bCs/>
          <w:spacing w:val="-4"/>
          <w:sz w:val="32"/>
          <w:szCs w:val="32"/>
        </w:rPr>
        <w:t>88.59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万元。</w:t>
      </w:r>
    </w:p>
    <w:p w:rsidR="003C53DD" w:rsidRDefault="00206C92">
      <w:pPr>
        <w:adjustRightInd w:val="0"/>
        <w:snapToGrid w:val="0"/>
        <w:spacing w:line="480" w:lineRule="exact"/>
        <w:ind w:firstLineChars="200" w:firstLine="627"/>
        <w:outlineLvl w:val="0"/>
        <w:rPr>
          <w:rStyle w:val="af"/>
          <w:rFonts w:ascii="楷体" w:eastAsia="楷体" w:hAnsi="楷体"/>
          <w:spacing w:val="-4"/>
          <w:sz w:val="32"/>
          <w:szCs w:val="32"/>
        </w:rPr>
      </w:pPr>
      <w:r>
        <w:rPr>
          <w:rStyle w:val="af"/>
          <w:rFonts w:ascii="楷体" w:eastAsia="楷体" w:hAnsi="楷体" w:hint="eastAsia"/>
          <w:spacing w:val="-4"/>
          <w:sz w:val="32"/>
          <w:szCs w:val="32"/>
        </w:rPr>
        <w:lastRenderedPageBreak/>
        <w:t>（二）项目资金实际使用情况分析</w:t>
      </w:r>
    </w:p>
    <w:p w:rsidR="003C53DD" w:rsidRDefault="00206C92">
      <w:pPr>
        <w:adjustRightInd w:val="0"/>
        <w:snapToGrid w:val="0"/>
        <w:spacing w:line="48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本项目实际支付资金</w:t>
      </w:r>
      <w:r w:rsidR="00044199">
        <w:rPr>
          <w:rFonts w:ascii="仿宋" w:eastAsia="仿宋" w:hAnsi="仿宋" w:hint="eastAsia"/>
          <w:bCs/>
          <w:spacing w:val="-4"/>
          <w:sz w:val="32"/>
          <w:szCs w:val="32"/>
        </w:rPr>
        <w:t>88.59</w:t>
      </w:r>
      <w:r w:rsidR="00D02046">
        <w:rPr>
          <w:rFonts w:ascii="仿宋" w:eastAsia="仿宋" w:hAnsi="仿宋" w:hint="eastAsia"/>
          <w:bCs/>
          <w:spacing w:val="-4"/>
          <w:sz w:val="32"/>
          <w:szCs w:val="32"/>
        </w:rPr>
        <w:t>万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元，预算执行率100</w:t>
      </w:r>
      <w:r>
        <w:rPr>
          <w:rFonts w:ascii="仿宋" w:eastAsia="仿宋" w:hAnsi="仿宋"/>
          <w:bCs/>
          <w:spacing w:val="-4"/>
          <w:sz w:val="32"/>
          <w:szCs w:val="32"/>
        </w:rPr>
        <w:t>%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。项目资金主要用于</w:t>
      </w:r>
      <w:r w:rsidR="00C635BB">
        <w:rPr>
          <w:rFonts w:ascii="仿宋" w:eastAsia="仿宋" w:hAnsi="仿宋" w:hint="eastAsia"/>
          <w:bCs/>
          <w:spacing w:val="-4"/>
          <w:sz w:val="32"/>
          <w:szCs w:val="32"/>
        </w:rPr>
        <w:t>英吉沙县</w:t>
      </w:r>
      <w:r w:rsidR="00044199">
        <w:rPr>
          <w:rFonts w:ascii="仿宋" w:eastAsia="仿宋" w:hAnsi="仿宋" w:hint="eastAsia"/>
          <w:bCs/>
          <w:spacing w:val="-4"/>
          <w:sz w:val="32"/>
          <w:szCs w:val="32"/>
        </w:rPr>
        <w:t>英叶</w:t>
      </w:r>
      <w:r w:rsidR="00C635BB">
        <w:rPr>
          <w:rFonts w:ascii="仿宋" w:eastAsia="仿宋" w:hAnsi="仿宋" w:hint="eastAsia"/>
          <w:bCs/>
          <w:spacing w:val="-4"/>
          <w:sz w:val="32"/>
          <w:szCs w:val="32"/>
        </w:rPr>
        <w:t>乡</w:t>
      </w:r>
      <w:r w:rsidR="00044199">
        <w:rPr>
          <w:rFonts w:ascii="仿宋" w:eastAsia="仿宋" w:hAnsi="仿宋" w:hint="eastAsia"/>
          <w:bCs/>
          <w:spacing w:val="-4"/>
          <w:sz w:val="32"/>
          <w:szCs w:val="32"/>
        </w:rPr>
        <w:t>6所</w:t>
      </w:r>
      <w:r w:rsidR="00C635BB">
        <w:rPr>
          <w:rFonts w:ascii="仿宋" w:eastAsia="仿宋" w:hAnsi="仿宋" w:hint="eastAsia"/>
          <w:bCs/>
          <w:spacing w:val="-4"/>
          <w:sz w:val="32"/>
          <w:szCs w:val="32"/>
        </w:rPr>
        <w:t>幼儿园日常支出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。</w:t>
      </w:r>
    </w:p>
    <w:p w:rsidR="003C53DD" w:rsidRDefault="00206C92">
      <w:pPr>
        <w:adjustRightInd w:val="0"/>
        <w:snapToGrid w:val="0"/>
        <w:spacing w:line="480" w:lineRule="exact"/>
        <w:ind w:firstLineChars="200" w:firstLine="627"/>
        <w:outlineLvl w:val="0"/>
        <w:rPr>
          <w:rStyle w:val="af"/>
          <w:rFonts w:ascii="楷体" w:eastAsia="楷体" w:hAnsi="楷体"/>
          <w:spacing w:val="-4"/>
          <w:sz w:val="32"/>
          <w:szCs w:val="32"/>
        </w:rPr>
      </w:pPr>
      <w:r>
        <w:rPr>
          <w:rStyle w:val="af"/>
          <w:rFonts w:ascii="楷体" w:eastAsia="楷体" w:hAnsi="楷体" w:hint="eastAsia"/>
          <w:spacing w:val="-4"/>
          <w:sz w:val="32"/>
          <w:szCs w:val="32"/>
        </w:rPr>
        <w:t>（三）项目资金管理情况分析</w:t>
      </w:r>
    </w:p>
    <w:p w:rsidR="003C53DD" w:rsidRDefault="00206C92">
      <w:pPr>
        <w:adjustRightInd w:val="0"/>
        <w:snapToGrid w:val="0"/>
        <w:spacing w:line="48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该项目支出符合相关财务管理制度，包括会计人员集中核算工作管理制度、财务收支审批制度、财务稽核制度、财务牵制制度、会计主管岗位职责等制度规定，资金的拨付有完整的审批程序和手续，不存在截留、挤占、挪用等情况。</w:t>
      </w:r>
    </w:p>
    <w:p w:rsidR="003C53DD" w:rsidRDefault="00206C92">
      <w:pPr>
        <w:adjustRightInd w:val="0"/>
        <w:snapToGrid w:val="0"/>
        <w:spacing w:line="480" w:lineRule="exact"/>
        <w:ind w:firstLineChars="200" w:firstLine="624"/>
        <w:outlineLvl w:val="0"/>
        <w:rPr>
          <w:rStyle w:val="af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f"/>
          <w:rFonts w:ascii="黑体" w:eastAsia="黑体" w:hAnsi="黑体" w:hint="eastAsia"/>
          <w:b w:val="0"/>
          <w:spacing w:val="-4"/>
          <w:sz w:val="32"/>
          <w:szCs w:val="32"/>
        </w:rPr>
        <w:t>三、项目组织实施情况</w:t>
      </w:r>
    </w:p>
    <w:p w:rsidR="003C53DD" w:rsidRDefault="00206C92">
      <w:pPr>
        <w:adjustRightInd w:val="0"/>
        <w:snapToGrid w:val="0"/>
        <w:spacing w:line="480" w:lineRule="exact"/>
        <w:ind w:firstLineChars="200" w:firstLine="627"/>
        <w:outlineLvl w:val="0"/>
        <w:rPr>
          <w:rStyle w:val="af"/>
          <w:rFonts w:ascii="楷体" w:eastAsia="楷体" w:hAnsi="楷体"/>
          <w:spacing w:val="-4"/>
          <w:sz w:val="32"/>
          <w:szCs w:val="32"/>
        </w:rPr>
      </w:pPr>
      <w:r>
        <w:rPr>
          <w:rStyle w:val="af"/>
          <w:rFonts w:ascii="楷体" w:eastAsia="楷体" w:hAnsi="楷体" w:hint="eastAsia"/>
          <w:spacing w:val="-4"/>
          <w:sz w:val="32"/>
          <w:szCs w:val="32"/>
        </w:rPr>
        <w:t>（一）项目组织情况分析</w:t>
      </w:r>
    </w:p>
    <w:p w:rsidR="003C53DD" w:rsidRDefault="00206C92">
      <w:pPr>
        <w:adjustRightInd w:val="0"/>
        <w:snapToGrid w:val="0"/>
        <w:spacing w:line="480" w:lineRule="exact"/>
        <w:ind w:firstLineChars="200" w:firstLine="624"/>
        <w:rPr>
          <w:rStyle w:val="af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f"/>
          <w:rFonts w:ascii="仿宋" w:eastAsia="仿宋" w:hAnsi="仿宋" w:hint="eastAsia"/>
          <w:b w:val="0"/>
          <w:spacing w:val="-4"/>
          <w:sz w:val="32"/>
          <w:szCs w:val="32"/>
        </w:rPr>
        <w:t>该项目属表彰经费,由本单位自行组织实施。实施过程均按照本单位制定的管理制度执行，不存在调整情况。</w:t>
      </w:r>
    </w:p>
    <w:p w:rsidR="003C53DD" w:rsidRDefault="00206C92">
      <w:pPr>
        <w:adjustRightInd w:val="0"/>
        <w:snapToGrid w:val="0"/>
        <w:spacing w:line="480" w:lineRule="exact"/>
        <w:ind w:firstLineChars="200" w:firstLine="627"/>
        <w:outlineLvl w:val="0"/>
        <w:rPr>
          <w:rStyle w:val="af"/>
          <w:rFonts w:ascii="楷体" w:eastAsia="楷体" w:hAnsi="楷体"/>
          <w:spacing w:val="-4"/>
          <w:sz w:val="32"/>
          <w:szCs w:val="32"/>
        </w:rPr>
      </w:pPr>
      <w:r>
        <w:rPr>
          <w:rStyle w:val="af"/>
          <w:rFonts w:ascii="楷体" w:eastAsia="楷体" w:hAnsi="楷体" w:hint="eastAsia"/>
          <w:spacing w:val="-4"/>
          <w:sz w:val="32"/>
          <w:szCs w:val="32"/>
        </w:rPr>
        <w:t>（二）项目管理情况分析</w:t>
      </w:r>
    </w:p>
    <w:p w:rsidR="003C53DD" w:rsidRDefault="00206C92">
      <w:pPr>
        <w:adjustRightInd w:val="0"/>
        <w:snapToGrid w:val="0"/>
        <w:spacing w:line="500" w:lineRule="exact"/>
        <w:ind w:firstLineChars="200" w:firstLine="624"/>
        <w:rPr>
          <w:rStyle w:val="af"/>
          <w:rFonts w:ascii="仿宋" w:eastAsia="仿宋" w:hAnsi="仿宋"/>
          <w:b w:val="0"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项目的实施遵守相关法律法规和业务管理规定，项目资料齐全并及时归档，项目按时保质完成。</w:t>
      </w:r>
    </w:p>
    <w:p w:rsidR="003C53DD" w:rsidRDefault="00206C92">
      <w:pPr>
        <w:adjustRightInd w:val="0"/>
        <w:snapToGrid w:val="0"/>
        <w:spacing w:line="480" w:lineRule="exact"/>
        <w:ind w:firstLineChars="209" w:firstLine="652"/>
        <w:outlineLvl w:val="0"/>
        <w:rPr>
          <w:rStyle w:val="af"/>
          <w:rFonts w:ascii="黑体" w:eastAsia="黑体" w:hAnsi="黑体"/>
        </w:rPr>
      </w:pPr>
      <w:r>
        <w:rPr>
          <w:rStyle w:val="af"/>
          <w:rFonts w:ascii="黑体" w:eastAsia="黑体" w:hAnsi="黑体" w:hint="eastAsia"/>
          <w:b w:val="0"/>
          <w:spacing w:val="-4"/>
          <w:sz w:val="32"/>
          <w:szCs w:val="32"/>
        </w:rPr>
        <w:t>四、项目绩效情况</w:t>
      </w:r>
    </w:p>
    <w:p w:rsidR="003C53DD" w:rsidRDefault="00206C92">
      <w:pPr>
        <w:adjustRightInd w:val="0"/>
        <w:snapToGrid w:val="0"/>
        <w:spacing w:line="480" w:lineRule="exact"/>
        <w:ind w:firstLineChars="200" w:firstLine="627"/>
        <w:outlineLvl w:val="0"/>
        <w:rPr>
          <w:rStyle w:val="af"/>
          <w:rFonts w:ascii="楷体" w:eastAsia="楷体" w:hAnsi="楷体"/>
          <w:bCs w:val="0"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（一）项目绩效目标完成情况分析</w:t>
      </w:r>
    </w:p>
    <w:p w:rsidR="003C53DD" w:rsidRDefault="00206C92">
      <w:pPr>
        <w:pStyle w:val="Af7"/>
        <w:spacing w:line="500" w:lineRule="exact"/>
        <w:ind w:firstLineChars="200" w:firstLine="640"/>
        <w:jc w:val="left"/>
        <w:rPr>
          <w:rFonts w:ascii="仿宋" w:eastAsia="仿宋" w:hAnsi="仿宋" w:cs="仿宋"/>
          <w:bCs/>
          <w:sz w:val="32"/>
          <w:szCs w:val="32"/>
          <w:lang w:bidi="ar"/>
        </w:rPr>
      </w:pPr>
      <w:r>
        <w:rPr>
          <w:rFonts w:ascii="仿宋" w:eastAsia="仿宋" w:hAnsi="仿宋" w:cs="仿宋" w:hint="eastAsia"/>
          <w:bCs/>
          <w:sz w:val="32"/>
          <w:szCs w:val="32"/>
          <w:lang w:bidi="ar"/>
        </w:rPr>
        <w:t>按照财政资金使用规定，2018年</w:t>
      </w:r>
      <w:r w:rsidR="00044199">
        <w:rPr>
          <w:rFonts w:ascii="仿宋" w:eastAsia="仿宋" w:hAnsi="仿宋" w:cs="仿宋" w:hint="eastAsia"/>
          <w:bCs/>
          <w:sz w:val="32"/>
          <w:szCs w:val="32"/>
          <w:lang w:bidi="ar"/>
        </w:rPr>
        <w:t>英叶</w:t>
      </w:r>
      <w:r w:rsidR="00C635BB">
        <w:rPr>
          <w:rFonts w:ascii="仿宋" w:eastAsia="仿宋" w:hAnsi="仿宋" w:cs="仿宋" w:hint="eastAsia"/>
          <w:bCs/>
          <w:sz w:val="32"/>
          <w:szCs w:val="32"/>
          <w:lang w:bidi="ar"/>
        </w:rPr>
        <w:t>乡</w:t>
      </w:r>
      <w:r w:rsidR="00044199">
        <w:rPr>
          <w:rFonts w:ascii="仿宋" w:eastAsia="仿宋" w:hAnsi="仿宋" w:cs="仿宋" w:hint="eastAsia"/>
          <w:bCs/>
          <w:sz w:val="32"/>
          <w:szCs w:val="32"/>
          <w:lang w:bidi="ar"/>
        </w:rPr>
        <w:t>6所</w:t>
      </w:r>
      <w:r w:rsidR="00C635BB">
        <w:rPr>
          <w:rFonts w:ascii="仿宋" w:eastAsia="仿宋" w:hAnsi="仿宋" w:cs="仿宋" w:hint="eastAsia"/>
          <w:bCs/>
          <w:sz w:val="32"/>
          <w:szCs w:val="32"/>
          <w:lang w:bidi="ar"/>
        </w:rPr>
        <w:t>幼儿园</w:t>
      </w:r>
      <w:r w:rsidR="00B60AB1">
        <w:rPr>
          <w:rFonts w:ascii="仿宋" w:eastAsia="仿宋" w:hAnsi="仿宋" w:cs="仿宋" w:hint="eastAsia"/>
          <w:bCs/>
          <w:sz w:val="32"/>
          <w:szCs w:val="32"/>
          <w:lang w:bidi="ar"/>
        </w:rPr>
        <w:t>学前教育经费保障机制保教费</w:t>
      </w:r>
      <w:r w:rsidR="00044199">
        <w:rPr>
          <w:rFonts w:ascii="仿宋" w:eastAsia="仿宋" w:hAnsi="仿宋" w:cs="仿宋" w:hint="eastAsia"/>
          <w:bCs/>
          <w:sz w:val="32"/>
          <w:szCs w:val="32"/>
          <w:lang w:bidi="ar"/>
        </w:rPr>
        <w:t>88.59</w:t>
      </w:r>
      <w:r w:rsidR="00D02046">
        <w:rPr>
          <w:rFonts w:ascii="仿宋" w:eastAsia="仿宋" w:hAnsi="仿宋" w:cs="仿宋" w:hint="eastAsia"/>
          <w:bCs/>
          <w:sz w:val="32"/>
          <w:szCs w:val="32"/>
          <w:lang w:bidi="ar"/>
        </w:rPr>
        <w:t>万</w:t>
      </w:r>
      <w:r>
        <w:rPr>
          <w:rFonts w:ascii="仿宋" w:eastAsia="仿宋" w:hAnsi="仿宋" w:cs="仿宋" w:hint="eastAsia"/>
          <w:bCs/>
          <w:sz w:val="32"/>
          <w:szCs w:val="32"/>
          <w:lang w:bidi="ar"/>
        </w:rPr>
        <w:t>元全部用</w:t>
      </w:r>
      <w:r w:rsidR="00C635BB">
        <w:rPr>
          <w:rFonts w:ascii="仿宋" w:eastAsia="仿宋" w:hAnsi="仿宋" w:cs="仿宋" w:hint="eastAsia"/>
          <w:bCs/>
          <w:sz w:val="32"/>
          <w:szCs w:val="32"/>
          <w:lang w:bidi="ar"/>
        </w:rPr>
        <w:t>幼儿园日常支出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，于2018年</w:t>
      </w:r>
      <w:r w:rsidR="00C635BB">
        <w:rPr>
          <w:rFonts w:ascii="仿宋_GB2312" w:eastAsia="仿宋_GB2312" w:hAnsi="仿宋_GB2312" w:cs="仿宋_GB2312" w:hint="eastAsia"/>
          <w:kern w:val="0"/>
          <w:sz w:val="32"/>
          <w:szCs w:val="32"/>
        </w:rPr>
        <w:t>12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月</w:t>
      </w:r>
      <w:r w:rsidR="00C635BB">
        <w:rPr>
          <w:rFonts w:ascii="仿宋_GB2312" w:eastAsia="仿宋_GB2312" w:hAnsi="仿宋_GB2312" w:cs="仿宋_GB2312" w:hint="eastAsia"/>
          <w:kern w:val="0"/>
          <w:sz w:val="32"/>
          <w:szCs w:val="32"/>
        </w:rPr>
        <w:t>31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日前支付完毕</w:t>
      </w:r>
      <w:r>
        <w:rPr>
          <w:rFonts w:ascii="仿宋" w:eastAsia="仿宋" w:hAnsi="仿宋" w:cs="Times New Roman" w:hint="eastAsia"/>
          <w:sz w:val="32"/>
          <w:szCs w:val="32"/>
          <w:lang w:bidi="ar"/>
        </w:rPr>
        <w:t>。</w:t>
      </w:r>
    </w:p>
    <w:p w:rsidR="003C53DD" w:rsidRDefault="00206C92">
      <w:pPr>
        <w:adjustRightInd w:val="0"/>
        <w:snapToGrid w:val="0"/>
        <w:spacing w:line="480" w:lineRule="exact"/>
        <w:ind w:firstLineChars="200" w:firstLine="627"/>
        <w:outlineLvl w:val="0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（二）项目绩效目标未完成原因分析</w:t>
      </w:r>
    </w:p>
    <w:p w:rsidR="003C53DD" w:rsidRDefault="00206C92">
      <w:pPr>
        <w:adjustRightInd w:val="0"/>
        <w:snapToGrid w:val="0"/>
        <w:spacing w:line="480" w:lineRule="exact"/>
        <w:ind w:firstLineChars="200" w:firstLine="624"/>
        <w:rPr>
          <w:rFonts w:ascii="仿宋" w:eastAsia="仿宋" w:hAnsi="仿宋"/>
          <w:spacing w:val="-4"/>
          <w:sz w:val="32"/>
          <w:szCs w:val="32"/>
        </w:rPr>
      </w:pPr>
      <w:r>
        <w:rPr>
          <w:rFonts w:ascii="仿宋" w:eastAsia="仿宋" w:hAnsi="仿宋" w:hint="eastAsia"/>
          <w:spacing w:val="-4"/>
          <w:sz w:val="32"/>
          <w:szCs w:val="32"/>
        </w:rPr>
        <w:t>2018年本项目绩效目标全部达成，不存在未完成原因分析。</w:t>
      </w:r>
    </w:p>
    <w:p w:rsidR="003C53DD" w:rsidRDefault="00206C92">
      <w:pPr>
        <w:adjustRightInd w:val="0"/>
        <w:snapToGrid w:val="0"/>
        <w:spacing w:line="480" w:lineRule="exact"/>
        <w:ind w:firstLineChars="200" w:firstLine="624"/>
        <w:outlineLvl w:val="0"/>
        <w:rPr>
          <w:rStyle w:val="af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f"/>
          <w:rFonts w:ascii="黑体" w:eastAsia="黑体" w:hAnsi="黑体" w:hint="eastAsia"/>
          <w:b w:val="0"/>
          <w:spacing w:val="-4"/>
          <w:sz w:val="32"/>
          <w:szCs w:val="32"/>
        </w:rPr>
        <w:t>五、其他需要说明的问题</w:t>
      </w:r>
    </w:p>
    <w:p w:rsidR="003C53DD" w:rsidRDefault="00206C92">
      <w:pPr>
        <w:adjustRightInd w:val="0"/>
        <w:snapToGrid w:val="0"/>
        <w:spacing w:line="480" w:lineRule="exact"/>
        <w:ind w:firstLineChars="200" w:firstLine="627"/>
        <w:outlineLvl w:val="0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无</w:t>
      </w:r>
    </w:p>
    <w:p w:rsidR="003C53DD" w:rsidRDefault="00206C92">
      <w:pPr>
        <w:adjustRightInd w:val="0"/>
        <w:snapToGrid w:val="0"/>
        <w:spacing w:line="480" w:lineRule="exact"/>
        <w:ind w:firstLineChars="200" w:firstLine="624"/>
        <w:outlineLvl w:val="0"/>
        <w:rPr>
          <w:rFonts w:ascii="黑体" w:eastAsia="黑体" w:hAnsi="黑体"/>
          <w:bCs/>
          <w:spacing w:val="-4"/>
          <w:sz w:val="32"/>
          <w:szCs w:val="32"/>
        </w:rPr>
      </w:pPr>
      <w:r>
        <w:rPr>
          <w:rStyle w:val="af"/>
          <w:rFonts w:ascii="黑体" w:eastAsia="黑体" w:hAnsi="黑体" w:hint="eastAsia"/>
          <w:b w:val="0"/>
          <w:spacing w:val="-4"/>
          <w:sz w:val="32"/>
          <w:szCs w:val="32"/>
        </w:rPr>
        <w:t>六、项目评价工作情况</w:t>
      </w:r>
    </w:p>
    <w:p w:rsidR="003C53DD" w:rsidRDefault="00206C92">
      <w:pPr>
        <w:adjustRightInd w:val="0"/>
        <w:snapToGrid w:val="0"/>
        <w:spacing w:line="480" w:lineRule="exact"/>
        <w:ind w:firstLineChars="200" w:firstLine="624"/>
        <w:rPr>
          <w:rFonts w:ascii="仿宋" w:eastAsia="仿宋" w:hAnsi="仿宋"/>
          <w:spacing w:val="-4"/>
          <w:sz w:val="32"/>
          <w:szCs w:val="32"/>
        </w:rPr>
      </w:pPr>
      <w:r>
        <w:rPr>
          <w:rFonts w:ascii="仿宋" w:eastAsia="仿宋" w:hAnsi="仿宋" w:hint="eastAsia"/>
          <w:spacing w:val="-4"/>
          <w:sz w:val="32"/>
          <w:szCs w:val="32"/>
        </w:rPr>
        <w:t>本次评价通过文件研读、实地调研、数据分析等方式，全面了解</w:t>
      </w:r>
      <w:r w:rsidR="00B60AB1">
        <w:rPr>
          <w:rFonts w:ascii="仿宋" w:eastAsia="仿宋" w:hAnsi="仿宋" w:hint="eastAsia"/>
          <w:spacing w:val="-4"/>
          <w:sz w:val="32"/>
          <w:szCs w:val="32"/>
        </w:rPr>
        <w:t>学前教育经费保障机制保教费</w:t>
      </w:r>
      <w:r>
        <w:rPr>
          <w:rFonts w:ascii="仿宋" w:eastAsia="仿宋" w:hAnsi="仿宋" w:hint="eastAsia"/>
          <w:spacing w:val="-4"/>
          <w:sz w:val="32"/>
          <w:szCs w:val="32"/>
        </w:rPr>
        <w:t>的使用效率和效果，项目</w:t>
      </w:r>
      <w:r>
        <w:rPr>
          <w:rFonts w:ascii="仿宋" w:eastAsia="仿宋" w:hAnsi="仿宋" w:hint="eastAsia"/>
          <w:spacing w:val="-4"/>
          <w:sz w:val="32"/>
          <w:szCs w:val="32"/>
        </w:rPr>
        <w:lastRenderedPageBreak/>
        <w:t>管理过程是否规范，是否完成了预期绩效目标等。同时，通过开展自我评价来总结经验和教训，为我县</w:t>
      </w:r>
      <w:r w:rsidR="004437FB">
        <w:rPr>
          <w:rFonts w:ascii="仿宋" w:eastAsia="仿宋" w:hAnsi="仿宋" w:hint="eastAsia"/>
          <w:spacing w:val="-4"/>
          <w:sz w:val="32"/>
          <w:szCs w:val="32"/>
        </w:rPr>
        <w:t>今后幼儿园公用经费管理</w:t>
      </w:r>
      <w:r>
        <w:rPr>
          <w:rFonts w:ascii="仿宋" w:eastAsia="仿宋" w:hAnsi="仿宋" w:hint="eastAsia"/>
          <w:spacing w:val="-4"/>
          <w:sz w:val="32"/>
          <w:szCs w:val="32"/>
        </w:rPr>
        <w:t>工作的开展提供参考建议。</w:t>
      </w:r>
    </w:p>
    <w:p w:rsidR="003C53DD" w:rsidRDefault="00206C92">
      <w:pPr>
        <w:adjustRightInd w:val="0"/>
        <w:snapToGrid w:val="0"/>
        <w:spacing w:line="480" w:lineRule="exact"/>
        <w:ind w:firstLineChars="200" w:firstLine="624"/>
        <w:outlineLvl w:val="0"/>
        <w:rPr>
          <w:rStyle w:val="af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f"/>
          <w:rFonts w:ascii="黑体" w:eastAsia="黑体" w:hAnsi="黑体" w:hint="eastAsia"/>
          <w:b w:val="0"/>
          <w:spacing w:val="-4"/>
          <w:sz w:val="32"/>
          <w:szCs w:val="32"/>
        </w:rPr>
        <w:t>七、附表</w:t>
      </w:r>
    </w:p>
    <w:p w:rsidR="003C53DD" w:rsidRDefault="00206C92">
      <w:pPr>
        <w:adjustRightInd w:val="0"/>
        <w:snapToGrid w:val="0"/>
        <w:spacing w:line="480" w:lineRule="exact"/>
        <w:ind w:firstLineChars="200" w:firstLine="624"/>
        <w:rPr>
          <w:rStyle w:val="af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f"/>
          <w:rFonts w:ascii="仿宋" w:eastAsia="仿宋" w:hAnsi="仿宋" w:hint="eastAsia"/>
          <w:b w:val="0"/>
          <w:spacing w:val="-4"/>
          <w:sz w:val="32"/>
          <w:szCs w:val="32"/>
        </w:rPr>
        <w:t>《项目支出绩效目标自评表》</w:t>
      </w:r>
    </w:p>
    <w:sectPr w:rsidR="003C53DD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2FB1" w:rsidRDefault="00D82FB1">
      <w:r>
        <w:separator/>
      </w:r>
    </w:p>
  </w:endnote>
  <w:endnote w:type="continuationSeparator" w:id="0">
    <w:p w:rsidR="00D82FB1" w:rsidRDefault="00D82F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altName w:val="Malgun Gothic Semilight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大标宋简体">
    <w:altName w:val="微软雅黑"/>
    <w:charset w:val="86"/>
    <w:family w:val="auto"/>
    <w:pitch w:val="default"/>
    <w:sig w:usb0="00000000" w:usb1="00000000" w:usb2="00000000" w:usb3="00000000" w:csb0="00040001" w:csb1="00000000"/>
  </w:font>
  <w:font w:name="方正仿宋_GBK">
    <w:altName w:val="微软雅黑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27892034"/>
    </w:sdtPr>
    <w:sdtEndPr/>
    <w:sdtContent>
      <w:p w:rsidR="003C53DD" w:rsidRDefault="00206C92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44199" w:rsidRPr="00044199">
          <w:rPr>
            <w:noProof/>
            <w:lang w:val="zh-CN"/>
          </w:rPr>
          <w:t>2</w:t>
        </w:r>
        <w:r>
          <w:fldChar w:fldCharType="end"/>
        </w:r>
      </w:p>
    </w:sdtContent>
  </w:sdt>
  <w:p w:rsidR="003C53DD" w:rsidRDefault="003C53DD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2FB1" w:rsidRDefault="00D82FB1">
      <w:r>
        <w:separator/>
      </w:r>
    </w:p>
  </w:footnote>
  <w:footnote w:type="continuationSeparator" w:id="0">
    <w:p w:rsidR="00D82FB1" w:rsidRDefault="00D82FB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A6457"/>
    <w:rsid w:val="00044199"/>
    <w:rsid w:val="0012208E"/>
    <w:rsid w:val="00135256"/>
    <w:rsid w:val="001A4E1F"/>
    <w:rsid w:val="001A57B9"/>
    <w:rsid w:val="001C3847"/>
    <w:rsid w:val="001F3031"/>
    <w:rsid w:val="00206C92"/>
    <w:rsid w:val="00210A26"/>
    <w:rsid w:val="00236AE1"/>
    <w:rsid w:val="002A2532"/>
    <w:rsid w:val="00314996"/>
    <w:rsid w:val="00365250"/>
    <w:rsid w:val="0036624C"/>
    <w:rsid w:val="00385849"/>
    <w:rsid w:val="003C53DD"/>
    <w:rsid w:val="003E2266"/>
    <w:rsid w:val="004437FB"/>
    <w:rsid w:val="004C261C"/>
    <w:rsid w:val="0050167F"/>
    <w:rsid w:val="00514506"/>
    <w:rsid w:val="005162F1"/>
    <w:rsid w:val="00530B23"/>
    <w:rsid w:val="00535153"/>
    <w:rsid w:val="00575CFE"/>
    <w:rsid w:val="00592D09"/>
    <w:rsid w:val="005A309E"/>
    <w:rsid w:val="00675D58"/>
    <w:rsid w:val="006B5975"/>
    <w:rsid w:val="006F2E6D"/>
    <w:rsid w:val="007218B8"/>
    <w:rsid w:val="00785FDE"/>
    <w:rsid w:val="007A0351"/>
    <w:rsid w:val="007A14BC"/>
    <w:rsid w:val="007C1025"/>
    <w:rsid w:val="007E6845"/>
    <w:rsid w:val="007F5F8A"/>
    <w:rsid w:val="00826CA1"/>
    <w:rsid w:val="00835B7F"/>
    <w:rsid w:val="00855E3A"/>
    <w:rsid w:val="00922CB9"/>
    <w:rsid w:val="009B526F"/>
    <w:rsid w:val="009C1AFD"/>
    <w:rsid w:val="00A26421"/>
    <w:rsid w:val="00A4293B"/>
    <w:rsid w:val="00A83BD5"/>
    <w:rsid w:val="00B06CA5"/>
    <w:rsid w:val="00B41F61"/>
    <w:rsid w:val="00B55332"/>
    <w:rsid w:val="00B60AB1"/>
    <w:rsid w:val="00B86E8C"/>
    <w:rsid w:val="00BB44DE"/>
    <w:rsid w:val="00BE1A00"/>
    <w:rsid w:val="00C22CF0"/>
    <w:rsid w:val="00C56C72"/>
    <w:rsid w:val="00C635BB"/>
    <w:rsid w:val="00CA6457"/>
    <w:rsid w:val="00CB0B2C"/>
    <w:rsid w:val="00CC6E4D"/>
    <w:rsid w:val="00CE539F"/>
    <w:rsid w:val="00D02046"/>
    <w:rsid w:val="00D17F2E"/>
    <w:rsid w:val="00D25C14"/>
    <w:rsid w:val="00D4400C"/>
    <w:rsid w:val="00D46194"/>
    <w:rsid w:val="00D82FB1"/>
    <w:rsid w:val="00E01293"/>
    <w:rsid w:val="00E769FE"/>
    <w:rsid w:val="00EA2CBE"/>
    <w:rsid w:val="00F32FEE"/>
    <w:rsid w:val="00F4512C"/>
    <w:rsid w:val="13630812"/>
    <w:rsid w:val="1EDC14A2"/>
    <w:rsid w:val="2F830997"/>
    <w:rsid w:val="3A9D5E32"/>
    <w:rsid w:val="7517300C"/>
    <w:rsid w:val="75BF1D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94FAFB6-E6FD-4A0E-9E65-1C7DC1C487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3"/>
    <w:qFormat/>
    <w:pPr>
      <w:widowControl w:val="0"/>
      <w:jc w:val="both"/>
    </w:pPr>
    <w:rPr>
      <w:rFonts w:ascii="Times New Roman" w:eastAsia="宋体" w:hAnsi="Times New Roman"/>
      <w:kern w:val="2"/>
      <w:sz w:val="21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widowControl/>
      <w:spacing w:before="240" w:after="60"/>
      <w:jc w:val="left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widowControl/>
      <w:spacing w:before="240" w:after="60"/>
      <w:jc w:val="left"/>
      <w:outlineLvl w:val="1"/>
    </w:pPr>
    <w:rPr>
      <w:rFonts w:asciiTheme="majorHAnsi" w:eastAsiaTheme="majorEastAsia" w:hAnsiTheme="majorHAnsi"/>
      <w:b/>
      <w:bCs/>
      <w:i/>
      <w:iCs/>
      <w:kern w:val="0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widowControl/>
      <w:spacing w:before="240" w:after="60"/>
      <w:jc w:val="left"/>
      <w:outlineLvl w:val="2"/>
    </w:pPr>
    <w:rPr>
      <w:rFonts w:asciiTheme="majorHAnsi" w:eastAsiaTheme="majorEastAsia" w:hAnsiTheme="majorHAnsi"/>
      <w:b/>
      <w:bCs/>
      <w:kern w:val="0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widowControl/>
      <w:spacing w:before="240" w:after="60"/>
      <w:jc w:val="left"/>
      <w:outlineLvl w:val="3"/>
    </w:pPr>
    <w:rPr>
      <w:rFonts w:asciiTheme="minorHAnsi" w:eastAsiaTheme="minorEastAsia" w:hAnsiTheme="minorHAnsi"/>
      <w:b/>
      <w:bCs/>
      <w:kern w:val="0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widowControl/>
      <w:spacing w:before="240" w:after="60"/>
      <w:jc w:val="left"/>
      <w:outlineLvl w:val="4"/>
    </w:pPr>
    <w:rPr>
      <w:rFonts w:asciiTheme="minorHAnsi" w:eastAsiaTheme="minorEastAsia" w:hAnsiTheme="minorHAnsi"/>
      <w:b/>
      <w:bCs/>
      <w:i/>
      <w:iCs/>
      <w:kern w:val="0"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widowControl/>
      <w:spacing w:before="240" w:after="60"/>
      <w:jc w:val="left"/>
      <w:outlineLvl w:val="5"/>
    </w:pPr>
    <w:rPr>
      <w:rFonts w:asciiTheme="minorHAnsi" w:eastAsiaTheme="minorEastAsia" w:hAnsiTheme="minorHAnsi"/>
      <w:b/>
      <w:bCs/>
      <w:kern w:val="0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widowControl/>
      <w:spacing w:before="240" w:after="60"/>
      <w:jc w:val="left"/>
      <w:outlineLvl w:val="6"/>
    </w:pPr>
    <w:rPr>
      <w:rFonts w:asciiTheme="minorHAnsi" w:eastAsiaTheme="minorEastAsia" w:hAnsiTheme="minorHAnsi"/>
      <w:kern w:val="0"/>
      <w:sz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widowControl/>
      <w:spacing w:before="240" w:after="60"/>
      <w:jc w:val="left"/>
      <w:outlineLvl w:val="7"/>
    </w:pPr>
    <w:rPr>
      <w:rFonts w:asciiTheme="minorHAnsi" w:eastAsiaTheme="minorEastAsia" w:hAnsiTheme="minorHAnsi"/>
      <w:i/>
      <w:iCs/>
      <w:kern w:val="0"/>
      <w:sz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widowControl/>
      <w:spacing w:before="240" w:after="60"/>
      <w:jc w:val="left"/>
      <w:outlineLvl w:val="8"/>
    </w:pPr>
    <w:rPr>
      <w:rFonts w:asciiTheme="majorHAnsi" w:eastAsiaTheme="majorEastAsia" w:hAnsiTheme="majorHAnsi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uiPriority w:val="99"/>
    <w:semiHidden/>
    <w:unhideWhenUsed/>
    <w:qFormat/>
    <w:rPr>
      <w:rFonts w:ascii="宋体"/>
      <w:sz w:val="18"/>
      <w:szCs w:val="18"/>
    </w:rPr>
  </w:style>
  <w:style w:type="paragraph" w:styleId="a5">
    <w:name w:val="Balloon Text"/>
    <w:basedOn w:val="a"/>
    <w:link w:val="a6"/>
    <w:uiPriority w:val="99"/>
    <w:semiHidden/>
    <w:unhideWhenUsed/>
    <w:qFormat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ab">
    <w:name w:val="Subtitle"/>
    <w:basedOn w:val="a"/>
    <w:next w:val="a"/>
    <w:link w:val="ac"/>
    <w:uiPriority w:val="11"/>
    <w:qFormat/>
    <w:pPr>
      <w:widowControl/>
      <w:spacing w:after="60"/>
      <w:jc w:val="center"/>
      <w:outlineLvl w:val="1"/>
    </w:pPr>
    <w:rPr>
      <w:rFonts w:asciiTheme="majorHAnsi" w:eastAsiaTheme="majorEastAsia" w:hAnsiTheme="majorHAnsi"/>
      <w:kern w:val="0"/>
      <w:sz w:val="24"/>
    </w:rPr>
  </w:style>
  <w:style w:type="paragraph" w:styleId="ad">
    <w:name w:val="Title"/>
    <w:basedOn w:val="a"/>
    <w:next w:val="a"/>
    <w:link w:val="ae"/>
    <w:uiPriority w:val="10"/>
    <w:qFormat/>
    <w:pPr>
      <w:widowControl/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styleId="af">
    <w:name w:val="Strong"/>
    <w:basedOn w:val="a0"/>
    <w:qFormat/>
    <w:rPr>
      <w:b/>
      <w:bCs/>
    </w:rPr>
  </w:style>
  <w:style w:type="character" w:styleId="af0">
    <w:name w:val="Emphasis"/>
    <w:basedOn w:val="a0"/>
    <w:uiPriority w:val="20"/>
    <w:qFormat/>
    <w:rPr>
      <w:rFonts w:asciiTheme="minorHAnsi" w:hAnsiTheme="minorHAnsi"/>
      <w:b/>
      <w:i/>
      <w:iCs/>
    </w:rPr>
  </w:style>
  <w:style w:type="character" w:customStyle="1" w:styleId="10">
    <w:name w:val="标题 1 字符"/>
    <w:basedOn w:val="a0"/>
    <w:link w:val="1"/>
    <w:uiPriority w:val="9"/>
    <w:qFormat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标题 2 字符"/>
    <w:basedOn w:val="a0"/>
    <w:link w:val="2"/>
    <w:uiPriority w:val="9"/>
    <w:semiHidden/>
    <w:qFormat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标题 3 字符"/>
    <w:basedOn w:val="a0"/>
    <w:link w:val="3"/>
    <w:uiPriority w:val="9"/>
    <w:semiHidden/>
    <w:qFormat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标题 4 字符"/>
    <w:basedOn w:val="a0"/>
    <w:link w:val="4"/>
    <w:uiPriority w:val="9"/>
    <w:semiHidden/>
    <w:qFormat/>
    <w:rPr>
      <w:b/>
      <w:bCs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qFormat/>
    <w:rPr>
      <w:b/>
      <w:bCs/>
      <w:i/>
      <w:iCs/>
      <w:sz w:val="26"/>
      <w:szCs w:val="26"/>
    </w:rPr>
  </w:style>
  <w:style w:type="character" w:customStyle="1" w:styleId="60">
    <w:name w:val="标题 6 字符"/>
    <w:basedOn w:val="a0"/>
    <w:link w:val="6"/>
    <w:uiPriority w:val="9"/>
    <w:semiHidden/>
    <w:qFormat/>
    <w:rPr>
      <w:b/>
      <w:bCs/>
    </w:rPr>
  </w:style>
  <w:style w:type="character" w:customStyle="1" w:styleId="70">
    <w:name w:val="标题 7 字符"/>
    <w:basedOn w:val="a0"/>
    <w:link w:val="7"/>
    <w:uiPriority w:val="9"/>
    <w:semiHidden/>
    <w:qFormat/>
    <w:rPr>
      <w:sz w:val="24"/>
      <w:szCs w:val="24"/>
    </w:rPr>
  </w:style>
  <w:style w:type="character" w:customStyle="1" w:styleId="80">
    <w:name w:val="标题 8 字符"/>
    <w:basedOn w:val="a0"/>
    <w:link w:val="8"/>
    <w:uiPriority w:val="9"/>
    <w:semiHidden/>
    <w:qFormat/>
    <w:rPr>
      <w:i/>
      <w:iCs/>
      <w:sz w:val="24"/>
      <w:szCs w:val="24"/>
    </w:rPr>
  </w:style>
  <w:style w:type="character" w:customStyle="1" w:styleId="90">
    <w:name w:val="标题 9 字符"/>
    <w:basedOn w:val="a0"/>
    <w:link w:val="9"/>
    <w:uiPriority w:val="9"/>
    <w:semiHidden/>
    <w:qFormat/>
    <w:rPr>
      <w:rFonts w:asciiTheme="majorHAnsi" w:eastAsiaTheme="majorEastAsia" w:hAnsiTheme="majorHAnsi"/>
    </w:rPr>
  </w:style>
  <w:style w:type="character" w:customStyle="1" w:styleId="ae">
    <w:name w:val="标题 字符"/>
    <w:basedOn w:val="a0"/>
    <w:link w:val="ad"/>
    <w:uiPriority w:val="10"/>
    <w:qFormat/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c">
    <w:name w:val="副标题 字符"/>
    <w:basedOn w:val="a0"/>
    <w:link w:val="ab"/>
    <w:uiPriority w:val="11"/>
    <w:qFormat/>
    <w:rPr>
      <w:rFonts w:asciiTheme="majorHAnsi" w:eastAsiaTheme="majorEastAsia" w:hAnsiTheme="majorHAnsi"/>
      <w:sz w:val="24"/>
      <w:szCs w:val="24"/>
    </w:rPr>
  </w:style>
  <w:style w:type="paragraph" w:styleId="af1">
    <w:name w:val="No Spacing"/>
    <w:basedOn w:val="a"/>
    <w:uiPriority w:val="1"/>
    <w:qFormat/>
    <w:pPr>
      <w:widowControl/>
      <w:jc w:val="left"/>
    </w:pPr>
    <w:rPr>
      <w:rFonts w:asciiTheme="minorHAnsi" w:eastAsiaTheme="minorEastAsia" w:hAnsiTheme="minorHAnsi"/>
      <w:kern w:val="0"/>
      <w:sz w:val="24"/>
      <w:szCs w:val="32"/>
      <w:lang w:eastAsia="en-US" w:bidi="en-US"/>
    </w:rPr>
  </w:style>
  <w:style w:type="paragraph" w:styleId="af2">
    <w:name w:val="List Paragraph"/>
    <w:basedOn w:val="a"/>
    <w:uiPriority w:val="34"/>
    <w:qFormat/>
    <w:pPr>
      <w:widowControl/>
      <w:ind w:left="720"/>
      <w:contextualSpacing/>
      <w:jc w:val="left"/>
    </w:pPr>
    <w:rPr>
      <w:rFonts w:asciiTheme="minorHAnsi" w:eastAsiaTheme="minorEastAsia" w:hAnsiTheme="minorHAnsi"/>
      <w:kern w:val="0"/>
      <w:sz w:val="24"/>
      <w:lang w:eastAsia="en-US" w:bidi="en-US"/>
    </w:rPr>
  </w:style>
  <w:style w:type="paragraph" w:styleId="af3">
    <w:name w:val="Quote"/>
    <w:basedOn w:val="a"/>
    <w:next w:val="a"/>
    <w:link w:val="af4"/>
    <w:uiPriority w:val="29"/>
    <w:qFormat/>
    <w:pPr>
      <w:widowControl/>
      <w:jc w:val="left"/>
    </w:pPr>
    <w:rPr>
      <w:rFonts w:asciiTheme="minorHAnsi" w:eastAsiaTheme="minorEastAsia" w:hAnsiTheme="minorHAnsi"/>
      <w:i/>
      <w:kern w:val="0"/>
      <w:sz w:val="24"/>
    </w:rPr>
  </w:style>
  <w:style w:type="character" w:customStyle="1" w:styleId="af4">
    <w:name w:val="引用 字符"/>
    <w:basedOn w:val="a0"/>
    <w:link w:val="af3"/>
    <w:uiPriority w:val="29"/>
    <w:qFormat/>
    <w:rPr>
      <w:i/>
      <w:sz w:val="24"/>
      <w:szCs w:val="24"/>
    </w:rPr>
  </w:style>
  <w:style w:type="paragraph" w:styleId="af5">
    <w:name w:val="Intense Quote"/>
    <w:basedOn w:val="a"/>
    <w:next w:val="a"/>
    <w:link w:val="af6"/>
    <w:uiPriority w:val="30"/>
    <w:qFormat/>
    <w:pPr>
      <w:widowControl/>
      <w:ind w:left="720" w:right="720"/>
      <w:jc w:val="left"/>
    </w:pPr>
    <w:rPr>
      <w:rFonts w:asciiTheme="minorHAnsi" w:eastAsiaTheme="minorEastAsia" w:hAnsiTheme="minorHAnsi"/>
      <w:b/>
      <w:i/>
      <w:kern w:val="0"/>
      <w:sz w:val="24"/>
      <w:szCs w:val="22"/>
    </w:rPr>
  </w:style>
  <w:style w:type="character" w:customStyle="1" w:styleId="af6">
    <w:name w:val="明显引用 字符"/>
    <w:basedOn w:val="a0"/>
    <w:link w:val="af5"/>
    <w:uiPriority w:val="30"/>
    <w:qFormat/>
    <w:rPr>
      <w:b/>
      <w:i/>
      <w:sz w:val="24"/>
    </w:rPr>
  </w:style>
  <w:style w:type="character" w:customStyle="1" w:styleId="11">
    <w:name w:val="不明显强调1"/>
    <w:uiPriority w:val="19"/>
    <w:qFormat/>
    <w:rPr>
      <w:i/>
      <w:color w:val="5A5A5A" w:themeColor="text1" w:themeTint="A5"/>
    </w:rPr>
  </w:style>
  <w:style w:type="character" w:customStyle="1" w:styleId="12">
    <w:name w:val="明显强调1"/>
    <w:basedOn w:val="a0"/>
    <w:uiPriority w:val="21"/>
    <w:qFormat/>
    <w:rPr>
      <w:b/>
      <w:i/>
      <w:sz w:val="24"/>
      <w:szCs w:val="24"/>
      <w:u w:val="single"/>
    </w:rPr>
  </w:style>
  <w:style w:type="character" w:customStyle="1" w:styleId="13">
    <w:name w:val="不明显参考1"/>
    <w:basedOn w:val="a0"/>
    <w:uiPriority w:val="31"/>
    <w:qFormat/>
    <w:rPr>
      <w:sz w:val="24"/>
      <w:szCs w:val="24"/>
      <w:u w:val="single"/>
    </w:rPr>
  </w:style>
  <w:style w:type="character" w:customStyle="1" w:styleId="14">
    <w:name w:val="明显参考1"/>
    <w:basedOn w:val="a0"/>
    <w:uiPriority w:val="32"/>
    <w:qFormat/>
    <w:rPr>
      <w:b/>
      <w:sz w:val="24"/>
      <w:u w:val="single"/>
    </w:rPr>
  </w:style>
  <w:style w:type="character" w:customStyle="1" w:styleId="15">
    <w:name w:val="书籍标题1"/>
    <w:basedOn w:val="a0"/>
    <w:uiPriority w:val="33"/>
    <w:qFormat/>
    <w:rPr>
      <w:rFonts w:asciiTheme="majorHAnsi" w:eastAsiaTheme="majorEastAsia" w:hAnsiTheme="majorHAnsi"/>
      <w:b/>
      <w:i/>
      <w:sz w:val="24"/>
      <w:szCs w:val="24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outlineLvl w:val="9"/>
    </w:pPr>
    <w:rPr>
      <w:lang w:eastAsia="en-US" w:bidi="en-US"/>
    </w:rPr>
  </w:style>
  <w:style w:type="character" w:customStyle="1" w:styleId="aa">
    <w:name w:val="页眉 字符"/>
    <w:basedOn w:val="a0"/>
    <w:link w:val="a9"/>
    <w:uiPriority w:val="99"/>
    <w:qFormat/>
    <w:rPr>
      <w:rFonts w:ascii="Calibri" w:eastAsia="宋体" w:hAnsi="Calibri"/>
      <w:kern w:val="2"/>
      <w:sz w:val="18"/>
      <w:szCs w:val="18"/>
    </w:rPr>
  </w:style>
  <w:style w:type="character" w:customStyle="1" w:styleId="a8">
    <w:name w:val="页脚 字符"/>
    <w:basedOn w:val="a0"/>
    <w:link w:val="a7"/>
    <w:uiPriority w:val="99"/>
    <w:qFormat/>
    <w:rPr>
      <w:rFonts w:ascii="Calibri" w:eastAsia="宋体" w:hAnsi="Calibri"/>
      <w:kern w:val="2"/>
      <w:sz w:val="18"/>
      <w:szCs w:val="18"/>
    </w:rPr>
  </w:style>
  <w:style w:type="character" w:customStyle="1" w:styleId="a4">
    <w:name w:val="文档结构图 字符"/>
    <w:basedOn w:val="a0"/>
    <w:link w:val="a3"/>
    <w:uiPriority w:val="99"/>
    <w:semiHidden/>
    <w:qFormat/>
    <w:rPr>
      <w:rFonts w:ascii="宋体" w:eastAsia="宋体" w:hAnsi="Times New Roman"/>
      <w:kern w:val="2"/>
      <w:sz w:val="18"/>
      <w:szCs w:val="18"/>
    </w:rPr>
  </w:style>
  <w:style w:type="character" w:customStyle="1" w:styleId="a6">
    <w:name w:val="批注框文本 字符"/>
    <w:basedOn w:val="a0"/>
    <w:link w:val="a5"/>
    <w:uiPriority w:val="99"/>
    <w:semiHidden/>
    <w:qFormat/>
    <w:rPr>
      <w:rFonts w:ascii="Times New Roman" w:eastAsia="宋体" w:hAnsi="Times New Roman"/>
      <w:kern w:val="2"/>
      <w:sz w:val="18"/>
      <w:szCs w:val="18"/>
    </w:rPr>
  </w:style>
  <w:style w:type="paragraph" w:customStyle="1" w:styleId="Af7">
    <w:name w:val="正文 A"/>
    <w:qFormat/>
    <w:pPr>
      <w:widowControl w:val="0"/>
      <w:jc w:val="both"/>
    </w:pPr>
    <w:rPr>
      <w:rFonts w:ascii="Arial Unicode MS" w:eastAsia="Arial Unicode MS" w:hAnsi="Arial Unicode MS" w:cs="Arial Unicode MS"/>
      <w:color w:val="000000"/>
      <w:kern w:val="2"/>
      <w:sz w:val="21"/>
      <w:szCs w:val="21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7FDCD53-D023-45B6-8EA2-E03FC7A082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199</Words>
  <Characters>1137</Characters>
  <Application>Microsoft Office Word</Application>
  <DocSecurity>0</DocSecurity>
  <Lines>9</Lines>
  <Paragraphs>2</Paragraphs>
  <ScaleCrop>false</ScaleCrop>
  <Company>Home</Company>
  <LinksUpToDate>false</LinksUpToDate>
  <CharactersWithSpaces>1334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 恺（预算处）</dc:creator>
  <cp:lastModifiedBy>China</cp:lastModifiedBy>
  <cp:revision>14</cp:revision>
  <cp:lastPrinted>2018-12-17T10:15:00Z</cp:lastPrinted>
  <dcterms:created xsi:type="dcterms:W3CDTF">2018-12-17T10:14:00Z</dcterms:created>
  <dcterms:modified xsi:type="dcterms:W3CDTF">2019-09-16T14:28:00Z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2052-11.1.0.8013</vt:lpwstr>
  </property>
</Properties>
</file>